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145"/>
        <w:gridCol w:w="1677"/>
        <w:gridCol w:w="124"/>
        <w:gridCol w:w="56"/>
        <w:gridCol w:w="1799"/>
        <w:gridCol w:w="2520"/>
      </w:tblGrid>
      <w:tr w:rsidR="00BB088F" w:rsidRPr="00A627D8" w:rsidTr="00BB088F">
        <w:trPr>
          <w:trHeight w:val="517"/>
        </w:trPr>
        <w:tc>
          <w:tcPr>
            <w:tcW w:w="642" w:type="dxa"/>
            <w:vMerge w:val="restart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  <w:vMerge w:val="restart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79" w:type="dxa"/>
            <w:gridSpan w:val="3"/>
            <w:vMerge w:val="restart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520" w:type="dxa"/>
            <w:vMerge w:val="restart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</w:tr>
      <w:tr w:rsidR="00BB088F" w:rsidRPr="00A627D8" w:rsidTr="00BB088F">
        <w:trPr>
          <w:trHeight w:val="1496"/>
        </w:trPr>
        <w:tc>
          <w:tcPr>
            <w:tcW w:w="642" w:type="dxa"/>
            <w:vMerge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88F" w:rsidRPr="00A627D8" w:rsidTr="00BB088F"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Место курса «Экология человека. Культура здоровья» в группе дисциплин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цикла.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экологии человека,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экофакторы</w:t>
            </w:r>
            <w:proofErr w:type="spellEnd"/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  разделы экологии человека</w:t>
            </w:r>
          </w:p>
        </w:tc>
      </w:tr>
      <w:tr w:rsidR="00BB088F" w:rsidRPr="00A627D8" w:rsidTr="00BB088F">
        <w:trPr>
          <w:trHeight w:val="4074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Align w:val="center"/>
          </w:tcPr>
          <w:p w:rsidR="00BB088F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Экология человека как научное направление, включающее биологическую, социальную и прикладную составляющие.</w:t>
            </w:r>
          </w:p>
          <w:p w:rsidR="00BB088F" w:rsidRPr="00A627D8" w:rsidRDefault="00BB088F" w:rsidP="00A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Классификация экологических   факторов.</w:t>
            </w: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Социальные факторы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вляющие экологии</w:t>
            </w:r>
          </w:p>
        </w:tc>
      </w:tr>
      <w:tr w:rsidR="00BB088F" w:rsidRPr="00A627D8" w:rsidTr="00BB088F">
        <w:trPr>
          <w:trHeight w:val="2403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   существо.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природной и социальной среды со здоровьем. Образ жизни. Здоровье.</w:t>
            </w:r>
          </w:p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                 первичного закрепления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Природная       и социальная 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Здоровье.  Образ        жизни.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оровью, ЗОЖ, средам,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образу жизни.</w:t>
            </w:r>
          </w:p>
        </w:tc>
      </w:tr>
      <w:tr w:rsidR="00BB088F" w:rsidRPr="00A627D8" w:rsidTr="00BB088F"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 о здоровом образе жизни.</w:t>
            </w:r>
          </w:p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Отношения  к ЗОЖ на разных этапах                                 развития   общества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исторические этапы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Этапы развития взаимоотношений человека с природой.</w:t>
            </w:r>
          </w:p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Экологическая катастрофа.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адаптивных типов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Расы человека. Этнография.</w:t>
            </w: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Антропология. Этнография. Расы. Типы телосложения.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типы телосложения</w:t>
            </w:r>
          </w:p>
        </w:tc>
      </w:tr>
      <w:tr w:rsidR="00BB088F" w:rsidRPr="00A627D8" w:rsidTr="00BB088F">
        <w:trPr>
          <w:trHeight w:val="56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vAlign w:val="center"/>
          </w:tcPr>
          <w:p w:rsidR="00BB088F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здоровье.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Биометеорология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факторы.</w:t>
            </w: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Климат         и здоровье. Погода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Давать определения терминам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привычки, пагубные пристрастия: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,                      употребление алкоголя и наркотических веществ.</w:t>
            </w:r>
          </w:p>
        </w:tc>
        <w:tc>
          <w:tcPr>
            <w:tcW w:w="1801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855" w:type="dxa"/>
            <w:gridSpan w:val="2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Вредные привычки, пагубные пристрастия.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Характеризовать вредные привычки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vAlign w:val="center"/>
          </w:tcPr>
          <w:p w:rsidR="00BB088F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Условия правильного формирования опорно- двигательной системы.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799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Кости, мышцы. Условия развития системы.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условия формирования системы, кости, мышцы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Гиподинамия. Основные категории физических упражнений.</w:t>
            </w:r>
          </w:p>
        </w:tc>
        <w:tc>
          <w:tcPr>
            <w:tcW w:w="1857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9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Гиподинамия.Основные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упражнений.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гиподинамии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vAlign w:val="center"/>
          </w:tcPr>
          <w:p w:rsidR="00BB088F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Природные и антропогенные факторы, влияющие на состав крови.</w:t>
            </w:r>
          </w:p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Гипоксия. Анемия.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Факторы.Гипоксия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. Анемия.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природные м антропогенные факторы и их влияние на кровь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Изменение клеток   иммунной системы. Онкологические заболевания.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Аллергия. СПИД,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Клетки. Заболевания. Аллергия.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СПИД.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Знать изменения клеток иммунной системы. Онкологические заболевания.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Условия полноценного развития  системы кровообращения.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гипертония.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Ударный объ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ем.                             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Гипертония.Работа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сердца.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условия полноценного развития  системы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кровообращения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деятельности органов кровообращения.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Гиподинамия. Стресс.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Объяснять нарушения деятельности органов кровообращения.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Обобщение по теме « Кровь и кровообращение»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Объяснять профилактические мероприятия</w:t>
            </w:r>
          </w:p>
        </w:tc>
      </w:tr>
      <w:tr w:rsidR="00BB088F" w:rsidRPr="00A627D8" w:rsidTr="00BB088F">
        <w:trPr>
          <w:trHeight w:val="2471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Правильное дыхание. Горная болезнь.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Строение дыхательной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Канцерогены.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Знать строении е дыхательной системы, заболевания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Состав и значение основных компонентов пищи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Состав пищи. Питательные вещества.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Знать состав пищи, роль белков,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жиров, углеводов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Гиповитаминозы. Питьевой режим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Авитаминозы,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гиповитаминозы,гипервитамино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гиповитаминозов,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знать признаки основных видов витаминной недостаточности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примеси пищи, их воздействие на организм 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Вредные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вещества,болезнетворные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организмы, заболевания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вредные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вещества.Знать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заболевания: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сальмонеллез,ботулизм</w:t>
            </w:r>
            <w:proofErr w:type="spellEnd"/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Режим питания. Диета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Значение пищи, рациональное питание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Характеризовать правила приема пищи, режим питания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Воздействие на кожу солнечных лучей. Солнечное голодание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кожи, правила пребывания на солнце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кожи,правила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на солнце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Правила пребывания на солнце. Закаливание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Теплорегуляция,теплоизлучение,потоиспарение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. Закаливание.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теплоотдачи.Знать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Терморегуляция и ее значение   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роли кожи в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терморегуляцц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и функционирование нервной системы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НС, утомление 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факторы, влияющие на НС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Утомление, переутомление, стресс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Утомление и переутомление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утомления и переутомление                                                        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и типы высшей нервной деятельности. Темпераменты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Здоровье. Стресс и его стадии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Называть стадии и причины возникновения стресса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Биоритмы. Биологические часы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Биоритмы, биологические часы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группы биоритмов и причины их нарушений 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Гигиенический режим сна 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ритмы, фазы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сна,сноведения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фаз сна для организма,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гигиены сна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функционирования зрительного анализатора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Строение зрительного анализатора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нарушения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зрения,опасности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компьютере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функционирования органов и равновесия.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Звук, шум, укачивание 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Знать о влиянии шума на организм человека, о заболеваниях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Половые железы. Вторичные половые признаки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Половые железы, половые гормоны, вторичные половые признаки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Охарактеризовать периоды полового созревания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Период полового созревания. Половая жизнь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Этапы развития организма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Знать этапы   развития организма 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Беременность. Факторы риска, влияющие на внутриутробное развитие.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Половая   жизнь, беременность, факторы риска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Знать к каким последствиям ведет ранняя половая жизнь</w:t>
            </w:r>
          </w:p>
        </w:tc>
      </w:tr>
      <w:tr w:rsidR="00BB088F" w:rsidRPr="00A627D8" w:rsidTr="00BB088F">
        <w:trPr>
          <w:trHeight w:val="1020"/>
        </w:trPr>
        <w:tc>
          <w:tcPr>
            <w:tcW w:w="642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5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половым путем. Значение ответственного поведения</w:t>
            </w:r>
          </w:p>
        </w:tc>
        <w:tc>
          <w:tcPr>
            <w:tcW w:w="1677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</w:t>
            </w:r>
          </w:p>
        </w:tc>
        <w:tc>
          <w:tcPr>
            <w:tcW w:w="1979" w:type="dxa"/>
            <w:gridSpan w:val="3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Заболевания, факторы риска</w:t>
            </w:r>
          </w:p>
        </w:tc>
        <w:tc>
          <w:tcPr>
            <w:tcW w:w="2520" w:type="dxa"/>
            <w:vAlign w:val="center"/>
          </w:tcPr>
          <w:p w:rsidR="00BB088F" w:rsidRPr="00A627D8" w:rsidRDefault="00BB088F" w:rsidP="003D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факторы риска, </w:t>
            </w:r>
            <w:proofErr w:type="spellStart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A627D8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</w:p>
        </w:tc>
      </w:tr>
    </w:tbl>
    <w:p w:rsidR="002B6D35" w:rsidRPr="00A627D8" w:rsidRDefault="002B6D35">
      <w:pPr>
        <w:rPr>
          <w:rFonts w:ascii="Times New Roman" w:hAnsi="Times New Roman" w:cs="Times New Roman"/>
          <w:sz w:val="24"/>
          <w:szCs w:val="24"/>
        </w:rPr>
      </w:pPr>
    </w:p>
    <w:sectPr w:rsidR="002B6D35" w:rsidRPr="00A627D8" w:rsidSect="00A62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28C"/>
    <w:multiLevelType w:val="hybridMultilevel"/>
    <w:tmpl w:val="C51A2CA4"/>
    <w:lvl w:ilvl="0" w:tplc="7B06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7D8"/>
    <w:rsid w:val="00271172"/>
    <w:rsid w:val="002B6D35"/>
    <w:rsid w:val="004159AB"/>
    <w:rsid w:val="00417663"/>
    <w:rsid w:val="004B55D1"/>
    <w:rsid w:val="007E17B7"/>
    <w:rsid w:val="008450DF"/>
    <w:rsid w:val="00857C6E"/>
    <w:rsid w:val="009B0E3A"/>
    <w:rsid w:val="00A627D8"/>
    <w:rsid w:val="00B13604"/>
    <w:rsid w:val="00BB088F"/>
    <w:rsid w:val="00E1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User</cp:lastModifiedBy>
  <cp:revision>8</cp:revision>
  <dcterms:created xsi:type="dcterms:W3CDTF">2011-07-29T13:59:00Z</dcterms:created>
  <dcterms:modified xsi:type="dcterms:W3CDTF">2022-10-10T14:35:00Z</dcterms:modified>
</cp:coreProperties>
</file>