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29" w:rsidRPr="0074495D" w:rsidRDefault="00294229" w:rsidP="00294229">
      <w:pPr>
        <w:pStyle w:val="4"/>
      </w:pPr>
      <w:bookmarkStart w:id="0" w:name="_Toc414553229"/>
      <w:r w:rsidRPr="0074495D">
        <w:t>2.2.2.5. История России. Всеобщая история</w:t>
      </w:r>
      <w:bookmarkEnd w:id="0"/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образования</w:t>
      </w:r>
      <w:r w:rsidRPr="0074495D"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74495D">
        <w:rPr>
          <w:rFonts w:ascii="Times New Roman" w:hAnsi="Times New Roman"/>
          <w:b/>
          <w:sz w:val="28"/>
          <w:szCs w:val="28"/>
        </w:rPr>
        <w:t>задачи изучения</w:t>
      </w:r>
      <w:r w:rsidR="005812E4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истории в школе</w:t>
      </w:r>
      <w:r w:rsidRPr="0074495D">
        <w:rPr>
          <w:rFonts w:ascii="Times New Roman" w:hAnsi="Times New Roman"/>
          <w:sz w:val="28"/>
          <w:szCs w:val="28"/>
        </w:rPr>
        <w:t xml:space="preserve">: </w:t>
      </w:r>
    </w:p>
    <w:p w:rsidR="00294229" w:rsidRPr="0074495D" w:rsidRDefault="00294229" w:rsidP="00294229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74495D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294229" w:rsidRPr="0074495D" w:rsidRDefault="00294229" w:rsidP="00294229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294229" w:rsidRPr="0074495D" w:rsidRDefault="00294229" w:rsidP="00294229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идеями взаимопонимания, согласия и мира между людьми и народами, в духе демократических ценностей современного общества; </w:t>
      </w:r>
    </w:p>
    <w:p w:rsidR="00294229" w:rsidRPr="0074495D" w:rsidRDefault="00294229" w:rsidP="00294229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294229" w:rsidRPr="0074495D" w:rsidRDefault="00294229" w:rsidP="00294229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обществе.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</w:t>
      </w:r>
      <w:r w:rsidRPr="0074495D">
        <w:rPr>
          <w:rFonts w:ascii="Times New Roman" w:hAnsi="Times New Roman"/>
          <w:b/>
          <w:sz w:val="28"/>
          <w:szCs w:val="28"/>
        </w:rPr>
        <w:t>базовыми принципами</w:t>
      </w:r>
      <w:r w:rsidRPr="0074495D">
        <w:rPr>
          <w:rFonts w:ascii="Times New Roman" w:hAnsi="Times New Roman"/>
          <w:sz w:val="28"/>
          <w:szCs w:val="28"/>
        </w:rPr>
        <w:t xml:space="preserve"> школьного исторического образования являются: 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т.ч. </w:t>
      </w:r>
      <w:r w:rsidRPr="0074495D">
        <w:rPr>
          <w:rFonts w:ascii="Times New Roman" w:hAnsi="Times New Roman"/>
          <w:iCs/>
          <w:sz w:val="28"/>
          <w:szCs w:val="28"/>
        </w:rPr>
        <w:t>непрерывности</w:t>
      </w:r>
      <w:r w:rsidRPr="0074495D"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 w:rsidRPr="0074495D"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 w:rsidRPr="0074495D">
        <w:rPr>
          <w:rFonts w:ascii="Times New Roman" w:hAnsi="Times New Roman"/>
          <w:sz w:val="28"/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Методической основой изучения курса истории в основной школе является </w:t>
      </w:r>
      <w:proofErr w:type="spellStart"/>
      <w:r w:rsidRPr="005812E4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5812E4">
        <w:rPr>
          <w:rFonts w:ascii="Times New Roman" w:hAnsi="Times New Roman"/>
          <w:b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5812E4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5812E4">
        <w:rPr>
          <w:rFonts w:ascii="Times New Roman" w:hAnsi="Times New Roman"/>
          <w:b/>
          <w:sz w:val="28"/>
          <w:szCs w:val="28"/>
        </w:rPr>
        <w:t xml:space="preserve"> и предметных</w:t>
      </w:r>
      <w:r w:rsidRPr="0074495D">
        <w:rPr>
          <w:rFonts w:ascii="Times New Roman" w:hAnsi="Times New Roman"/>
          <w:sz w:val="28"/>
          <w:szCs w:val="28"/>
        </w:rPr>
        <w:t xml:space="preserve"> образовательных результатов посредством организации активной познавательной деятельности школьников.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исторический подход как основа формирования содержания курса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связей, прежде всего, с учебными предметами социально-гуманитарного цикла; 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294229" w:rsidRPr="0074495D" w:rsidRDefault="00294229" w:rsidP="00294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294229" w:rsidRPr="00475353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5-9 классах</w:t>
      </w:r>
      <w:r w:rsidRPr="00475353">
        <w:rPr>
          <w:rFonts w:ascii="Times New Roman" w:hAnsi="Times New Roman"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связях с предметами: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«Обществознание», «География», «Литература», «Русский </w:t>
      </w:r>
      <w:r w:rsidRPr="0074495D">
        <w:rPr>
          <w:rFonts w:ascii="Times New Roman" w:hAnsi="Times New Roman"/>
          <w:sz w:val="28"/>
          <w:szCs w:val="28"/>
        </w:rPr>
        <w:lastRenderedPageBreak/>
        <w:t>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74495D">
        <w:rPr>
          <w:rFonts w:ascii="Times New Roman" w:hAnsi="Times New Roman"/>
          <w:b/>
          <w:sz w:val="28"/>
          <w:szCs w:val="28"/>
        </w:rPr>
        <w:t>всеобщей истории</w:t>
      </w:r>
      <w:r w:rsidRPr="0074495D">
        <w:rPr>
          <w:rFonts w:ascii="Times New Roman" w:hAnsi="Times New Roman"/>
          <w:sz w:val="28"/>
          <w:szCs w:val="28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</w:t>
      </w:r>
      <w:proofErr w:type="spellStart"/>
      <w:r w:rsidRPr="0074495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95D">
        <w:rPr>
          <w:rFonts w:ascii="Times New Roman" w:hAnsi="Times New Roman"/>
          <w:sz w:val="28"/>
          <w:szCs w:val="28"/>
        </w:rPr>
        <w:t>экономических и геополитических процессов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мире. Курс имеет определяющее значение в осознании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Курс дает возможность обучающимся научиться </w:t>
      </w:r>
      <w:proofErr w:type="spellStart"/>
      <w:r w:rsidRPr="0074495D">
        <w:rPr>
          <w:rFonts w:ascii="Times New Roman" w:hAnsi="Times New Roman"/>
          <w:sz w:val="28"/>
          <w:szCs w:val="28"/>
        </w:rPr>
        <w:t>сопоставлятьразвитие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Курс </w:t>
      </w:r>
      <w:r w:rsidRPr="0074495D">
        <w:rPr>
          <w:rFonts w:ascii="Times New Roman" w:hAnsi="Times New Roman"/>
          <w:b/>
          <w:sz w:val="28"/>
          <w:szCs w:val="28"/>
        </w:rPr>
        <w:t>отечественной истории</w:t>
      </w:r>
      <w:r w:rsidRPr="0074495D">
        <w:rPr>
          <w:rFonts w:ascii="Times New Roman" w:hAnsi="Times New Roman"/>
          <w:sz w:val="28"/>
          <w:szCs w:val="28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74495D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религиозной общности, хранителей традиций рода и семьи.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74495D">
        <w:rPr>
          <w:rFonts w:ascii="Times New Roman" w:hAnsi="Times New Roman"/>
          <w:b/>
          <w:sz w:val="28"/>
          <w:szCs w:val="28"/>
        </w:rPr>
        <w:t>синхронизации курсов истории России и всеобщей истории</w:t>
      </w:r>
      <w:r w:rsidRPr="0074495D">
        <w:rPr>
          <w:rFonts w:ascii="Times New Roman" w:hAnsi="Times New Roman"/>
          <w:sz w:val="28"/>
          <w:szCs w:val="28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Патриотическая основа</w:t>
      </w:r>
      <w:r w:rsidRPr="0074495D">
        <w:rPr>
          <w:rFonts w:ascii="Times New Roman" w:hAnsi="Times New Roman"/>
          <w:sz w:val="28"/>
          <w:szCs w:val="28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поликонфессиональной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– крупнейшая многонациональная 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поликонфессиональная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74495D">
        <w:rPr>
          <w:rFonts w:ascii="Times New Roman" w:hAnsi="Times New Roman"/>
          <w:b/>
          <w:sz w:val="28"/>
          <w:szCs w:val="28"/>
        </w:rPr>
        <w:t>взаимодействии культур и религий</w:t>
      </w:r>
      <w:r w:rsidRPr="0074495D">
        <w:rPr>
          <w:rFonts w:ascii="Times New Roman" w:hAnsi="Times New Roman"/>
          <w:sz w:val="28"/>
          <w:szCs w:val="28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Одной из главных задач школьного курса истории является </w:t>
      </w:r>
      <w:r w:rsidRPr="0074495D">
        <w:rPr>
          <w:rFonts w:ascii="Times New Roman" w:hAnsi="Times New Roman"/>
          <w:b/>
          <w:sz w:val="28"/>
          <w:szCs w:val="28"/>
        </w:rPr>
        <w:t>формирование гражданской общероссийской идентичности</w:t>
      </w:r>
      <w:r w:rsidRPr="0074495D">
        <w:rPr>
          <w:rFonts w:ascii="Times New Roman" w:hAnsi="Times New Roman"/>
          <w:sz w:val="28"/>
          <w:szCs w:val="28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294229" w:rsidRPr="00475353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Необходимо увеличить количество учебного времени на изучение материалов по </w:t>
      </w:r>
      <w:r w:rsidRPr="0074495D">
        <w:rPr>
          <w:rFonts w:ascii="Times New Roman" w:hAnsi="Times New Roman"/>
          <w:b/>
          <w:sz w:val="28"/>
          <w:szCs w:val="28"/>
        </w:rPr>
        <w:t>истории культуры</w:t>
      </w:r>
      <w:r w:rsidRPr="0074495D">
        <w:rPr>
          <w:rFonts w:ascii="Times New Roman" w:hAnsi="Times New Roman"/>
          <w:sz w:val="28"/>
          <w:szCs w:val="28"/>
        </w:rPr>
        <w:t xml:space="preserve">, имея в виду в первую очередь </w:t>
      </w:r>
      <w:proofErr w:type="spellStart"/>
      <w:r w:rsidRPr="0074495D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</w:t>
      </w:r>
      <w:r>
        <w:rPr>
          <w:rFonts w:ascii="Times New Roman" w:hAnsi="Times New Roman"/>
          <w:sz w:val="28"/>
          <w:szCs w:val="28"/>
        </w:rPr>
        <w:t> </w:t>
      </w:r>
      <w:r w:rsidRPr="00475353">
        <w:rPr>
          <w:rFonts w:ascii="Times New Roman" w:hAnsi="Times New Roman"/>
          <w:sz w:val="28"/>
          <w:szCs w:val="28"/>
        </w:rPr>
        <w:t xml:space="preserve">д. Важно отметить неразрывную связь российской и мировой культуры.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Концепцией нового учебно-методического комплекса по отечественной истории в качестве</w:t>
      </w:r>
      <w:r w:rsidR="005812E4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наиболее оптимальной предложена модель, при которой </w:t>
      </w:r>
      <w:r w:rsidRPr="0074495D">
        <w:rPr>
          <w:rFonts w:ascii="Times New Roman" w:hAnsi="Times New Roman"/>
          <w:b/>
          <w:sz w:val="28"/>
          <w:szCs w:val="28"/>
        </w:rPr>
        <w:t>изучение истории будет строиться по линейной системе с 5 по 10 классы</w:t>
      </w:r>
      <w:r w:rsidRPr="0074495D">
        <w:rPr>
          <w:rFonts w:ascii="Times New Roman" w:hAnsi="Times New Roman"/>
          <w:sz w:val="28"/>
          <w:szCs w:val="28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В соответствии с запросами школьников, возможностями образовательной организации изучение истории </w:t>
      </w:r>
      <w:r w:rsidR="005812E4">
        <w:rPr>
          <w:rFonts w:ascii="Times New Roman" w:hAnsi="Times New Roman"/>
          <w:sz w:val="28"/>
          <w:szCs w:val="28"/>
        </w:rPr>
        <w:t xml:space="preserve">может </w:t>
      </w:r>
      <w:proofErr w:type="spellStart"/>
      <w:r w:rsidRPr="0074495D">
        <w:rPr>
          <w:rFonts w:ascii="Times New Roman" w:hAnsi="Times New Roman"/>
          <w:sz w:val="28"/>
          <w:szCs w:val="28"/>
        </w:rPr>
        <w:t>о</w:t>
      </w:r>
      <w:r w:rsidR="005812E4">
        <w:rPr>
          <w:rFonts w:ascii="Times New Roman" w:hAnsi="Times New Roman"/>
          <w:sz w:val="28"/>
          <w:szCs w:val="28"/>
        </w:rPr>
        <w:t>существлят</w:t>
      </w:r>
      <w:r w:rsidRPr="0074495D">
        <w:rPr>
          <w:rFonts w:ascii="Times New Roman" w:hAnsi="Times New Roman"/>
          <w:sz w:val="28"/>
          <w:szCs w:val="28"/>
        </w:rPr>
        <w:t>ся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базовом и/или углубленном уровнях.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="005812E4">
        <w:rPr>
          <w:rFonts w:ascii="Times New Roman" w:hAnsi="Times New Roman"/>
          <w:sz w:val="28"/>
          <w:szCs w:val="28"/>
        </w:rPr>
        <w:t xml:space="preserve">Также  ОУ имеет </w:t>
      </w:r>
      <w:r w:rsidRPr="0074495D">
        <w:rPr>
          <w:rFonts w:ascii="Times New Roman" w:hAnsi="Times New Roman"/>
          <w:sz w:val="28"/>
          <w:szCs w:val="28"/>
        </w:rPr>
        <w:t xml:space="preserve">возможность формирования индивидуального учебного плана, реализации одного или нескольких профилей обучения. 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сформировать умение сопоставлять и оценивать различные исторические версии.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России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74495D">
        <w:rPr>
          <w:rFonts w:ascii="Times New Roman" w:hAnsi="Times New Roman"/>
          <w:i/>
          <w:sz w:val="28"/>
          <w:szCs w:val="28"/>
        </w:rPr>
        <w:t xml:space="preserve">Особенности перехода от присваивающего хозяйства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производящему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на территории Северной Евразии.</w:t>
      </w:r>
      <w:r w:rsidR="00F545DC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веке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. Степь и ее роль в распространении культурных взаимовлияний.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Народы, проживавшие на этой территории до середины I тысячелетия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Античные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города-государства Северного Причерноморья.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Боспорское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царство. Скифское царство. Дербент.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Восточная Европа в середине I тыс. н.э.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 w:rsidRPr="0074495D"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 w:rsidRPr="0074495D"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4495D"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 w:rsidRPr="0074495D">
        <w:rPr>
          <w:rFonts w:ascii="Times New Roman" w:hAnsi="Times New Roman"/>
          <w:sz w:val="28"/>
          <w:szCs w:val="28"/>
        </w:rPr>
        <w:t xml:space="preserve"> Их соседи – </w:t>
      </w:r>
      <w:proofErr w:type="spellStart"/>
      <w:r w:rsidRPr="0074495D">
        <w:rPr>
          <w:rFonts w:ascii="Times New Roman" w:hAnsi="Times New Roman"/>
          <w:sz w:val="28"/>
          <w:szCs w:val="28"/>
        </w:rPr>
        <w:t>балты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финно-угры</w:t>
      </w:r>
      <w:proofErr w:type="spellEnd"/>
      <w:r w:rsidRPr="0074495D">
        <w:rPr>
          <w:rFonts w:ascii="Times New Roman" w:hAnsi="Times New Roman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4495D">
        <w:rPr>
          <w:rFonts w:ascii="Times New Roman" w:hAnsi="Times New Roman"/>
          <w:i/>
          <w:sz w:val="28"/>
          <w:szCs w:val="28"/>
        </w:rPr>
        <w:t xml:space="preserve">. Тюркский каганат. Хазарский каганат. Волжская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Булгария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 w:rsidRPr="0074495D"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4495D">
        <w:rPr>
          <w:rFonts w:ascii="Times New Roman" w:hAnsi="Times New Roman"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варяг в греки. Волжский торговый путь.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Русь в конце X – начале XII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4495D">
        <w:rPr>
          <w:rFonts w:ascii="Times New Roman" w:hAnsi="Times New Roman"/>
          <w:sz w:val="28"/>
          <w:szCs w:val="28"/>
        </w:rPr>
        <w:t>Русская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Правда, </w:t>
      </w:r>
      <w:r w:rsidRPr="0074495D"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Дешт-и-Кипчак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), </w:t>
      </w:r>
      <w:r w:rsidRPr="0074495D"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4495D">
        <w:rPr>
          <w:rFonts w:ascii="Times New Roman" w:hAnsi="Times New Roman"/>
          <w:i/>
          <w:sz w:val="28"/>
          <w:szCs w:val="28"/>
        </w:rPr>
        <w:t>«Новгородская псалтирь». «Остромирово Евангелие».</w:t>
      </w:r>
      <w:r w:rsidRPr="0074495D"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 w:rsidRPr="0074495D"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 w:rsidRPr="0074495D"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имевшие особый статус: Киевская и Новгородская. </w:t>
      </w:r>
      <w:r w:rsidRPr="0074495D">
        <w:rPr>
          <w:rFonts w:ascii="Times New Roman" w:hAnsi="Times New Roman"/>
          <w:i/>
          <w:sz w:val="28"/>
          <w:szCs w:val="28"/>
        </w:rPr>
        <w:t>Эволюция общественного строя и права.</w:t>
      </w:r>
      <w:r w:rsidR="00C51BF1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Внешняя политика русских земель в евразийском контексте.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Русские земли в середине XIII - XIV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4495D">
        <w:rPr>
          <w:rFonts w:ascii="Times New Roman" w:hAnsi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Касимовское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ханство.</w:t>
      </w:r>
      <w:r w:rsidRPr="0074495D">
        <w:rPr>
          <w:rFonts w:ascii="Times New Roman" w:hAnsi="Times New Roman"/>
          <w:sz w:val="28"/>
          <w:szCs w:val="28"/>
        </w:rPr>
        <w:t xml:space="preserve"> Дикое поле. Народы Северного Кавказа. </w:t>
      </w:r>
      <w:r w:rsidRPr="0074495D">
        <w:rPr>
          <w:rFonts w:ascii="Times New Roman" w:hAnsi="Times New Roman"/>
          <w:i/>
          <w:sz w:val="28"/>
          <w:szCs w:val="28"/>
        </w:rPr>
        <w:t>Итальянские фактории Причерноморья (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Каффа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Тана,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Солдайя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др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) и их роль в системе торговых и политических связей Руси с Западом и Востоком.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Изменения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монгольских завоеваний.</w:t>
      </w:r>
      <w:r w:rsidRPr="0074495D"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74495D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цикла. Жития. </w:t>
      </w:r>
      <w:proofErr w:type="spellStart"/>
      <w:r w:rsidRPr="0074495D">
        <w:rPr>
          <w:rFonts w:ascii="Times New Roman" w:hAnsi="Times New Roman"/>
          <w:sz w:val="28"/>
          <w:szCs w:val="28"/>
        </w:rPr>
        <w:t>Епифаний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Премудрый. Архитектура. Изобразительное искусство. Феофан Грек. Андрей Рублев.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Василий Темный. </w:t>
      </w:r>
      <w:r w:rsidRPr="0074495D"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4495D"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4495D"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74495D"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lastRenderedPageBreak/>
        <w:t>Внутрицерковная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борьба (иосифляне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нестяжатели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ереси).</w:t>
      </w:r>
      <w:r w:rsidRPr="0074495D"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4495D">
        <w:rPr>
          <w:rFonts w:ascii="Times New Roman" w:hAnsi="Times New Roman"/>
          <w:sz w:val="28"/>
          <w:szCs w:val="28"/>
        </w:rPr>
        <w:t>Хожение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за три моря» Афанасия Никитина. Архитектура. Изобразительное искусство. </w:t>
      </w:r>
      <w:r w:rsidRPr="0074495D"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 XVI – XVII вв.: от великого княжества к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царствуРоссия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 xml:space="preserve"> в XVI веке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.: </w:t>
      </w:r>
      <w:proofErr w:type="gramStart"/>
      <w:r w:rsidRPr="0074495D">
        <w:rPr>
          <w:rFonts w:ascii="Times New Roman" w:hAnsi="Times New Roman"/>
          <w:sz w:val="28"/>
          <w:szCs w:val="28"/>
        </w:rPr>
        <w:t>война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4495D">
        <w:rPr>
          <w:rFonts w:ascii="Times New Roman" w:hAnsi="Times New Roman"/>
          <w:i/>
          <w:sz w:val="28"/>
          <w:szCs w:val="28"/>
        </w:rPr>
        <w:t>«Малая дума».</w:t>
      </w:r>
      <w:r w:rsidRPr="0074495D"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74495D"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 w:rsidRPr="0074495D">
        <w:rPr>
          <w:rFonts w:ascii="Times New Roman" w:hAnsi="Times New Roman"/>
          <w:sz w:val="28"/>
          <w:szCs w:val="28"/>
        </w:rPr>
        <w:t xml:space="preserve"> Унификация денежной системы. </w:t>
      </w:r>
      <w:r w:rsidRPr="0074495D"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4495D">
        <w:rPr>
          <w:rFonts w:ascii="Times New Roman" w:hAnsi="Times New Roman"/>
          <w:i/>
          <w:sz w:val="28"/>
          <w:szCs w:val="28"/>
        </w:rPr>
        <w:t xml:space="preserve">Ереси Матвея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Башкина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Феодосия Косого.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4495D"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 w:rsidRPr="0074495D"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4495D">
        <w:rPr>
          <w:rFonts w:ascii="Times New Roman" w:hAnsi="Times New Roman"/>
          <w:sz w:val="28"/>
          <w:szCs w:val="28"/>
        </w:rPr>
        <w:t>Девлет-Гирея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 w:rsidRPr="0074495D"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74495D"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74495D">
        <w:rPr>
          <w:rFonts w:ascii="Times New Roman" w:hAnsi="Times New Roman"/>
          <w:i/>
          <w:sz w:val="28"/>
          <w:szCs w:val="28"/>
        </w:rPr>
        <w:t>Финно-угорские народы</w:t>
      </w:r>
      <w:r w:rsidRPr="0074495D"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 w:rsidRPr="0074495D">
        <w:rPr>
          <w:rFonts w:ascii="Times New Roman" w:hAnsi="Times New Roman"/>
          <w:i/>
          <w:sz w:val="28"/>
          <w:szCs w:val="28"/>
        </w:rPr>
        <w:t>Служилые татары.</w:t>
      </w:r>
      <w:r w:rsidR="00D95FE4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Выходцы из стран Европы на государевой службе.</w:t>
      </w:r>
      <w:r w:rsidR="00D95FE4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Сосуществование религий в Российском государстве.</w:t>
      </w:r>
      <w:r w:rsidRPr="0074495D"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 w:rsidRPr="0074495D"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в конце XVI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95D">
        <w:rPr>
          <w:rFonts w:ascii="Times New Roman" w:hAnsi="Times New Roman"/>
          <w:sz w:val="28"/>
          <w:szCs w:val="28"/>
        </w:rPr>
        <w:t>Опричнина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дискуссия о ее причинах и характере. Опричный террор. Разгром Новгорода и Пскова. </w:t>
      </w:r>
      <w:r w:rsidRPr="0074495D">
        <w:rPr>
          <w:rFonts w:ascii="Times New Roman" w:hAnsi="Times New Roman"/>
          <w:i/>
          <w:sz w:val="28"/>
          <w:szCs w:val="28"/>
        </w:rPr>
        <w:t xml:space="preserve">Московские казни 1570 г. </w:t>
      </w:r>
      <w:r w:rsidRPr="0074495D"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Тявзинский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мирный договор со Швецией:</w:t>
      </w:r>
      <w:r w:rsidR="00D95FE4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восстановление позиций России в Прибалтике.</w:t>
      </w:r>
      <w:r w:rsidRPr="0074495D"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 w:rsidRPr="0074495D">
        <w:rPr>
          <w:rFonts w:ascii="Times New Roman" w:hAnsi="Times New Roman"/>
          <w:i/>
          <w:sz w:val="28"/>
          <w:szCs w:val="28"/>
        </w:rPr>
        <w:t xml:space="preserve">Отражение набега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Гази-Гирея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1591 г.</w:t>
      </w:r>
      <w:r w:rsidRPr="0074495D"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Династический кризис. Земский собор 1598 г. и избрание на царство Бориса Годунова. Политика Бориса Годунова, </w:t>
      </w:r>
      <w:r w:rsidRPr="0074495D">
        <w:rPr>
          <w:rFonts w:ascii="Times New Roman" w:hAnsi="Times New Roman"/>
          <w:i/>
          <w:sz w:val="28"/>
          <w:szCs w:val="28"/>
        </w:rPr>
        <w:t>в т.ч. в отношении боярства. Опала семейства Романовых.</w:t>
      </w:r>
      <w:r w:rsidRPr="0074495D">
        <w:rPr>
          <w:rFonts w:ascii="Times New Roman" w:hAnsi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Смутное время начала XVII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74495D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4495D"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 w:rsidRPr="0074495D">
        <w:rPr>
          <w:rFonts w:ascii="Times New Roman" w:hAnsi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74495D">
        <w:rPr>
          <w:rFonts w:ascii="Times New Roman" w:hAnsi="Times New Roman"/>
          <w:sz w:val="28"/>
          <w:szCs w:val="28"/>
        </w:rPr>
        <w:t>Делагарди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Оборона Смоленска.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4495D">
        <w:rPr>
          <w:rFonts w:ascii="Times New Roman" w:hAnsi="Times New Roman"/>
          <w:sz w:val="28"/>
          <w:szCs w:val="28"/>
        </w:rPr>
        <w:t>Гермоген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4495D"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74495D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мир со Швецией: утрата выхода к Балтийскому морю.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Продолжение войны с Речью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. Поход принца Владислава на Москву.</w:t>
      </w:r>
      <w:r w:rsidRPr="0074495D">
        <w:rPr>
          <w:rFonts w:ascii="Times New Roman" w:hAnsi="Times New Roman"/>
          <w:sz w:val="28"/>
          <w:szCs w:val="28"/>
        </w:rPr>
        <w:t xml:space="preserve"> Заключение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Деулинского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перемирия с Речью </w:t>
      </w:r>
      <w:proofErr w:type="spellStart"/>
      <w:r w:rsidRPr="0074495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Итоги и последствия Смутного времени.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Продолжение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закрепощения крестьян.</w:t>
      </w:r>
      <w:r w:rsidRPr="0074495D"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4495D">
        <w:rPr>
          <w:rFonts w:ascii="Times New Roman" w:hAnsi="Times New Roman"/>
          <w:i/>
          <w:sz w:val="28"/>
          <w:szCs w:val="28"/>
        </w:rPr>
        <w:t>Приказ Тайных дел.</w:t>
      </w:r>
      <w:r w:rsidRPr="0074495D"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4495D">
        <w:rPr>
          <w:rFonts w:ascii="Times New Roman" w:hAnsi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74495D"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4495D"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 w:rsidRPr="0074495D"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</w:t>
      </w:r>
      <w:proofErr w:type="gramStart"/>
      <w:r w:rsidRPr="0074495D">
        <w:rPr>
          <w:rFonts w:ascii="Times New Roman" w:hAnsi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4495D">
        <w:rPr>
          <w:rFonts w:ascii="Times New Roman" w:hAnsi="Times New Roman"/>
          <w:i/>
          <w:sz w:val="28"/>
          <w:szCs w:val="28"/>
        </w:rPr>
        <w:t>Денежная реформа 1654 г.</w:t>
      </w:r>
      <w:r w:rsidRPr="0074495D">
        <w:rPr>
          <w:rFonts w:ascii="Times New Roman" w:hAnsi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Поляновский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мир. </w:t>
      </w:r>
      <w:r w:rsidRPr="0074495D">
        <w:rPr>
          <w:rFonts w:ascii="Times New Roman" w:hAnsi="Times New Roman"/>
          <w:i/>
          <w:sz w:val="28"/>
          <w:szCs w:val="28"/>
        </w:rPr>
        <w:t xml:space="preserve">Контакты с православным населением Речи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: противодействие полонизации, распространению католичества.</w:t>
      </w:r>
      <w:r w:rsidRPr="0074495D">
        <w:rPr>
          <w:rFonts w:ascii="Times New Roman" w:hAnsi="Times New Roman"/>
          <w:sz w:val="28"/>
          <w:szCs w:val="28"/>
        </w:rPr>
        <w:t xml:space="preserve"> Контакты с </w:t>
      </w:r>
      <w:proofErr w:type="gramStart"/>
      <w:r w:rsidRPr="0074495D">
        <w:rPr>
          <w:rFonts w:ascii="Times New Roman" w:hAnsi="Times New Roman"/>
          <w:sz w:val="28"/>
          <w:szCs w:val="28"/>
        </w:rPr>
        <w:t>Запорожской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Сечью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Восстание Богдана Хмельницкого. </w:t>
      </w:r>
      <w:proofErr w:type="spellStart"/>
      <w:r w:rsidRPr="0074495D">
        <w:rPr>
          <w:rFonts w:ascii="Times New Roman" w:hAnsi="Times New Roman"/>
          <w:sz w:val="28"/>
          <w:szCs w:val="28"/>
        </w:rPr>
        <w:t>Переяславская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рада.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Вхождение Украины в состав России. Война между Россией и Речью </w:t>
      </w:r>
      <w:proofErr w:type="spellStart"/>
      <w:r w:rsidRPr="0074495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1654-1667 гг. </w:t>
      </w:r>
      <w:proofErr w:type="spellStart"/>
      <w:r w:rsidRPr="0074495D">
        <w:rPr>
          <w:rFonts w:ascii="Times New Roman" w:hAnsi="Times New Roman"/>
          <w:sz w:val="28"/>
          <w:szCs w:val="28"/>
        </w:rPr>
        <w:t>Андрусовское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74495D">
        <w:rPr>
          <w:rFonts w:ascii="Times New Roman" w:hAnsi="Times New Roman"/>
          <w:sz w:val="28"/>
          <w:szCs w:val="28"/>
        </w:rPr>
        <w:t>Чигиринская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война» и Бахчисарайский мирный договор. </w:t>
      </w:r>
      <w:r w:rsidRPr="0074495D">
        <w:rPr>
          <w:rFonts w:ascii="Times New Roman" w:hAnsi="Times New Roman"/>
          <w:i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манчжурами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империей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Цин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Коч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– корабль русских первопроходцев.</w:t>
      </w:r>
      <w:r w:rsidRPr="0074495D"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4495D"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74495D"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74495D"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74495D">
        <w:rPr>
          <w:rFonts w:ascii="Times New Roman" w:hAnsi="Times New Roman"/>
          <w:i/>
          <w:sz w:val="28"/>
          <w:szCs w:val="28"/>
        </w:rPr>
        <w:t xml:space="preserve">Антонио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Солари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Алевиз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Фрязин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Петрок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Малой. </w:t>
      </w:r>
      <w:r w:rsidRPr="0074495D">
        <w:rPr>
          <w:rFonts w:ascii="Times New Roman" w:hAnsi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74495D">
        <w:rPr>
          <w:rFonts w:ascii="Times New Roman" w:hAnsi="Times New Roman"/>
          <w:sz w:val="28"/>
          <w:szCs w:val="28"/>
        </w:rPr>
        <w:t>Тобольский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Астраханский, Ростовский кремли). Федор Конь. </w:t>
      </w:r>
      <w:r w:rsidRPr="0074495D">
        <w:rPr>
          <w:rFonts w:ascii="Times New Roman" w:hAnsi="Times New Roman"/>
          <w:i/>
          <w:sz w:val="28"/>
          <w:szCs w:val="28"/>
        </w:rPr>
        <w:t>Приказ каменных дел.</w:t>
      </w:r>
      <w:r w:rsidRPr="0074495D"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Изобразительное искусство. </w:t>
      </w:r>
      <w:proofErr w:type="spellStart"/>
      <w:r w:rsidRPr="0074495D">
        <w:rPr>
          <w:rFonts w:ascii="Times New Roman" w:hAnsi="Times New Roman"/>
          <w:sz w:val="28"/>
          <w:szCs w:val="28"/>
        </w:rPr>
        <w:t>Симон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Ушаков. Ярославская школа иконописи. </w:t>
      </w:r>
      <w:proofErr w:type="spellStart"/>
      <w:r w:rsidRPr="0074495D">
        <w:rPr>
          <w:rFonts w:ascii="Times New Roman" w:hAnsi="Times New Roman"/>
          <w:sz w:val="28"/>
          <w:szCs w:val="28"/>
        </w:rPr>
        <w:t>Парсунная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живопись.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74495D">
        <w:rPr>
          <w:rFonts w:ascii="Times New Roman" w:hAnsi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74495D"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74495D">
        <w:rPr>
          <w:rFonts w:ascii="Times New Roman" w:hAnsi="Times New Roman"/>
          <w:sz w:val="28"/>
          <w:szCs w:val="28"/>
        </w:rPr>
        <w:lastRenderedPageBreak/>
        <w:t>Симеон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74495D">
        <w:rPr>
          <w:rFonts w:ascii="Times New Roman" w:hAnsi="Times New Roman"/>
          <w:i/>
          <w:sz w:val="28"/>
          <w:szCs w:val="28"/>
        </w:rPr>
        <w:t xml:space="preserve">Посадская сатира XVII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4495D">
        <w:rPr>
          <w:rFonts w:ascii="Times New Roman" w:hAnsi="Times New Roman"/>
          <w:sz w:val="28"/>
          <w:szCs w:val="28"/>
        </w:rPr>
        <w:t>Гизеля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- первое учебное пособие по истории.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Наш регион в </w:t>
      </w:r>
      <w:r w:rsidRPr="0074495D">
        <w:rPr>
          <w:rFonts w:ascii="Times New Roman" w:hAnsi="Times New Roman"/>
          <w:sz w:val="28"/>
          <w:szCs w:val="28"/>
          <w:lang w:val="en-US"/>
        </w:rPr>
        <w:t>XVI</w:t>
      </w:r>
      <w:r w:rsidRPr="0074495D">
        <w:rPr>
          <w:rFonts w:ascii="Times New Roman" w:hAnsi="Times New Roman"/>
          <w:sz w:val="28"/>
          <w:szCs w:val="28"/>
        </w:rPr>
        <w:t xml:space="preserve"> – </w:t>
      </w:r>
      <w:r w:rsidRPr="0074495D">
        <w:rPr>
          <w:rFonts w:ascii="Times New Roman" w:hAnsi="Times New Roman"/>
          <w:sz w:val="28"/>
          <w:szCs w:val="28"/>
          <w:lang w:val="en-US"/>
        </w:rPr>
        <w:t>XVII</w:t>
      </w:r>
      <w:r w:rsidRPr="0074495D">
        <w:rPr>
          <w:rFonts w:ascii="Times New Roman" w:hAnsi="Times New Roman"/>
          <w:sz w:val="28"/>
          <w:szCs w:val="28"/>
        </w:rPr>
        <w:t xml:space="preserve"> вв.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конце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XVII</w:t>
      </w:r>
      <w:proofErr w:type="spellEnd"/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 - XVIII ВЕКАХ: от царства к империи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4495D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Экономическая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политика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sz w:val="28"/>
          <w:szCs w:val="28"/>
        </w:rPr>
        <w:t>троительство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Социальная политика.</w:t>
      </w:r>
      <w:r w:rsidR="00D95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74495D">
        <w:rPr>
          <w:rFonts w:ascii="Times New Roman" w:hAnsi="Times New Roman"/>
          <w:sz w:val="28"/>
          <w:szCs w:val="28"/>
        </w:rPr>
        <w:t>Табель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 w:rsidRPr="0074495D"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 w:rsidRPr="0074495D">
        <w:rPr>
          <w:rFonts w:ascii="Times New Roman" w:hAnsi="Times New Roman"/>
          <w:b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Оппозиция реформам Петра I.</w:t>
      </w:r>
      <w:r w:rsidR="00D95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 w:rsidRPr="0074495D"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 w:rsidRPr="0074495D"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 w:rsidRPr="0074495D"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4495D">
        <w:rPr>
          <w:rFonts w:ascii="Times New Roman" w:hAnsi="Times New Roman"/>
          <w:sz w:val="28"/>
          <w:szCs w:val="28"/>
        </w:rPr>
        <w:t>Битва при д. Лесной и победа под Полтавой.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Прутский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поход. Борьба за гегемонию на Балтике. Сражения у </w:t>
      </w:r>
      <w:proofErr w:type="gramStart"/>
      <w:r w:rsidRPr="0074495D">
        <w:rPr>
          <w:rFonts w:ascii="Times New Roman" w:hAnsi="Times New Roman"/>
          <w:sz w:val="28"/>
          <w:szCs w:val="28"/>
        </w:rPr>
        <w:t>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Гангут и о. </w:t>
      </w:r>
      <w:proofErr w:type="spellStart"/>
      <w:r w:rsidRPr="0074495D">
        <w:rPr>
          <w:rFonts w:ascii="Times New Roman" w:hAnsi="Times New Roman"/>
          <w:sz w:val="28"/>
          <w:szCs w:val="28"/>
        </w:rPr>
        <w:t>Гренгам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Ништадтский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мир и его последствия.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Преобразования Петра I в области культуры.</w:t>
      </w:r>
      <w:r w:rsidR="00D95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74495D">
        <w:rPr>
          <w:rFonts w:ascii="Times New Roman" w:hAnsi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После Петра Великого: эпоха «дворцовых переворотов»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74495D">
        <w:rPr>
          <w:rFonts w:ascii="Times New Roman" w:hAnsi="Times New Roman"/>
          <w:sz w:val="28"/>
          <w:szCs w:val="28"/>
        </w:rPr>
        <w:t>верховников</w:t>
      </w:r>
      <w:proofErr w:type="spellEnd"/>
      <w:r w:rsidRPr="0074495D">
        <w:rPr>
          <w:rFonts w:ascii="Times New Roman" w:hAnsi="Times New Roman"/>
          <w:sz w:val="28"/>
          <w:szCs w:val="28"/>
        </w:rPr>
        <w:t>» и приход к власти Анн</w:t>
      </w:r>
      <w:proofErr w:type="gramStart"/>
      <w:r w:rsidRPr="0074495D">
        <w:rPr>
          <w:rFonts w:ascii="Times New Roman" w:hAnsi="Times New Roman"/>
          <w:sz w:val="28"/>
          <w:szCs w:val="28"/>
        </w:rPr>
        <w:t>ы Иоа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74495D">
        <w:rPr>
          <w:rFonts w:ascii="Times New Roman" w:hAnsi="Times New Roman"/>
          <w:i/>
          <w:sz w:val="28"/>
          <w:szCs w:val="28"/>
        </w:rPr>
        <w:t xml:space="preserve">Переход Младшего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жуза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Казахстане под суверенитет Российской империи. Война с Османской империей.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4495D"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и уездах. Расширение привилегий гильдейского купечества в налоговой сфере и городском управлении.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Национальная политика. </w:t>
      </w:r>
      <w:r w:rsidRPr="0074495D"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D95FE4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Активизация деятельности по привлечению иностранцев в Россию.</w:t>
      </w:r>
      <w:r w:rsidRPr="0074495D">
        <w:rPr>
          <w:rFonts w:ascii="Times New Roman" w:hAnsi="Times New Roman"/>
          <w:sz w:val="28"/>
          <w:szCs w:val="28"/>
        </w:rPr>
        <w:t xml:space="preserve"> Расселение колонистов в </w:t>
      </w:r>
      <w:proofErr w:type="spellStart"/>
      <w:r w:rsidRPr="0074495D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4495D">
        <w:rPr>
          <w:rFonts w:ascii="Times New Roman" w:hAnsi="Times New Roman"/>
          <w:sz w:val="28"/>
          <w:szCs w:val="28"/>
        </w:rPr>
        <w:t>неправославным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4495D">
        <w:rPr>
          <w:rFonts w:ascii="Times New Roman" w:hAnsi="Times New Roman"/>
          <w:sz w:val="28"/>
          <w:szCs w:val="28"/>
        </w:rPr>
        <w:t>нехристианским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конфессиям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4495D">
        <w:rPr>
          <w:rFonts w:ascii="Times New Roman" w:hAnsi="Times New Roman"/>
          <w:i/>
          <w:sz w:val="28"/>
          <w:szCs w:val="28"/>
        </w:rPr>
        <w:t>Дворовые люди.</w:t>
      </w:r>
      <w:r w:rsidRPr="0074495D"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4495D">
        <w:rPr>
          <w:rFonts w:ascii="Times New Roman" w:hAnsi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4495D">
        <w:rPr>
          <w:rFonts w:ascii="Times New Roman" w:hAnsi="Times New Roman"/>
          <w:sz w:val="28"/>
          <w:szCs w:val="28"/>
        </w:rPr>
        <w:t>Развитие крестьянских промыслов.</w:t>
      </w:r>
      <w:r w:rsidR="00D95FE4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4495D">
        <w:rPr>
          <w:rFonts w:ascii="Times New Roman" w:hAnsi="Times New Roman"/>
          <w:sz w:val="28"/>
          <w:szCs w:val="28"/>
        </w:rPr>
        <w:t>Рябушинские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Гарелины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Прохоровы, Демидовы и др.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Водно-транспортные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системы: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Вышневолоцкая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Тихвинская, Мариинская и др.</w:t>
      </w:r>
      <w:r w:rsidRPr="0074495D"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</w:t>
      </w:r>
      <w:proofErr w:type="spellStart"/>
      <w:r w:rsidRPr="0074495D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Свенская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Коренная ярмарки. Ярмарки на Украине. </w:t>
      </w:r>
      <w:r w:rsidRPr="0074495D">
        <w:rPr>
          <w:rFonts w:ascii="Times New Roman" w:hAnsi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 w:rsidRPr="0074495D">
        <w:rPr>
          <w:rFonts w:ascii="Times New Roman" w:hAnsi="Times New Roman"/>
          <w:i/>
          <w:sz w:val="28"/>
          <w:szCs w:val="28"/>
        </w:rPr>
        <w:t>Чумной бунт в Москве.</w:t>
      </w:r>
      <w:r w:rsidRPr="0074495D"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Антидворянский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антикрепостнический характер движения. Роль казачества, народов Урала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и Поволжья в восстании.</w:t>
      </w:r>
      <w:r w:rsidRPr="0074495D"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Новороссией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Участие России в разделах Речи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4495D"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4495D"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Тадеуша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Костюшко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Российской империи в XVIII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74495D">
        <w:rPr>
          <w:rFonts w:ascii="Times New Roman" w:hAnsi="Times New Roman"/>
          <w:i/>
          <w:sz w:val="28"/>
          <w:szCs w:val="28"/>
        </w:rPr>
        <w:t>Н.И.Новиков, материалы о положении крепостных крестьян в его журналах.</w:t>
      </w:r>
      <w:r w:rsidRPr="0074495D">
        <w:rPr>
          <w:rFonts w:ascii="Times New Roman" w:hAnsi="Times New Roman"/>
          <w:sz w:val="28"/>
          <w:szCs w:val="28"/>
        </w:rPr>
        <w:t xml:space="preserve"> А.Н.Радищев и его «Путешествие из Петербурга в Москву».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4495D"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74495D"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4495D">
        <w:rPr>
          <w:rFonts w:ascii="Times New Roman" w:hAnsi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 w:rsidRPr="0074495D">
        <w:rPr>
          <w:rFonts w:ascii="Times New Roman" w:hAnsi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4495D">
        <w:rPr>
          <w:rFonts w:ascii="Times New Roman" w:hAnsi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74495D"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74495D">
        <w:rPr>
          <w:rFonts w:ascii="Times New Roman" w:hAnsi="Times New Roman"/>
          <w:sz w:val="28"/>
          <w:szCs w:val="28"/>
        </w:rPr>
        <w:t xml:space="preserve"> Переход к классицизму, </w:t>
      </w:r>
      <w:r w:rsidRPr="0074495D"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74495D">
        <w:rPr>
          <w:rFonts w:ascii="Times New Roman" w:hAnsi="Times New Roman"/>
          <w:sz w:val="28"/>
          <w:szCs w:val="28"/>
        </w:rPr>
        <w:t xml:space="preserve">В.И. Баженов, М.Ф.Казаков.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4495D"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Народы России в XVIII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Поволжья и Южного Урала. Немецкие переселенцы. Формирование черты оседлости.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74495D"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 w:rsidRPr="0074495D"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Наш регион </w:t>
      </w:r>
      <w:r w:rsidRPr="0074495D">
        <w:rPr>
          <w:rFonts w:ascii="Times New Roman" w:hAnsi="Times New Roman"/>
          <w:bCs/>
          <w:sz w:val="28"/>
          <w:szCs w:val="28"/>
        </w:rPr>
        <w:t xml:space="preserve">в XVIII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</w:t>
      </w:r>
      <w:r w:rsidR="00D95FE4">
        <w:rPr>
          <w:rFonts w:ascii="Times New Roman" w:hAnsi="Times New Roman"/>
          <w:b/>
          <w:bCs/>
          <w:sz w:val="28"/>
          <w:szCs w:val="28"/>
        </w:rPr>
        <w:t>оссий</w:t>
      </w:r>
      <w:r w:rsidRPr="0074495D">
        <w:rPr>
          <w:rFonts w:ascii="Times New Roman" w:hAnsi="Times New Roman"/>
          <w:b/>
          <w:bCs/>
          <w:sz w:val="28"/>
          <w:szCs w:val="28"/>
        </w:rPr>
        <w:t>ская империя в XIX – начале XX вв.</w:t>
      </w:r>
    </w:p>
    <w:p w:rsidR="00294229" w:rsidRPr="0074495D" w:rsidRDefault="00294229" w:rsidP="00294229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Эпоха 1812 года. Война России с Францией 1805-1807 гг. </w:t>
      </w:r>
      <w:proofErr w:type="spellStart"/>
      <w:r w:rsidRPr="0074495D">
        <w:rPr>
          <w:rFonts w:ascii="Times New Roman" w:hAnsi="Times New Roman"/>
          <w:sz w:val="28"/>
          <w:szCs w:val="28"/>
        </w:rPr>
        <w:t>Тильзитский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Либеральные и охранительные тенденции во внутренней политике. Польская конституция 1815 г. </w:t>
      </w:r>
      <w:r w:rsidRPr="0074495D"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 w:rsidRPr="0074495D">
        <w:rPr>
          <w:rFonts w:ascii="Times New Roman" w:hAnsi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4495D"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4495D"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74495D"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74495D"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 w:rsidRPr="0074495D"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74495D"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 w:rsidRPr="0074495D">
        <w:rPr>
          <w:rFonts w:ascii="Times New Roman" w:hAnsi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 первой половине XIX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4495D">
        <w:rPr>
          <w:rFonts w:ascii="Times New Roman" w:hAnsi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74495D"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74495D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конфессии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4495D"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 w:rsidRPr="0074495D">
        <w:rPr>
          <w:rFonts w:ascii="Times New Roman" w:hAnsi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4495D">
        <w:rPr>
          <w:rFonts w:ascii="Times New Roman" w:hAnsi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4495D">
        <w:rPr>
          <w:rFonts w:ascii="Times New Roman" w:hAnsi="Times New Roman"/>
          <w:i/>
          <w:sz w:val="28"/>
          <w:szCs w:val="28"/>
        </w:rPr>
        <w:t xml:space="preserve">Складывание теории русского социализма. А.И.Герцен. Влияние немецкой философии и французского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социализма на русскую общественную мысль. Россия и Европа как центральный пункт общественных дебатов. </w:t>
      </w:r>
    </w:p>
    <w:p w:rsidR="00294229" w:rsidRPr="0074495D" w:rsidRDefault="00294229" w:rsidP="00294229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4495D">
        <w:rPr>
          <w:rFonts w:ascii="Times New Roman" w:hAnsi="Times New Roman"/>
          <w:i/>
          <w:sz w:val="28"/>
          <w:szCs w:val="28"/>
        </w:rPr>
        <w:t xml:space="preserve">Утверждение начал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всесословности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правовом строе страны.</w:t>
      </w:r>
      <w:r w:rsidRPr="0074495D"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Многовекторность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Pr="0074495D"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74495D"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74495D"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 w:rsidRPr="0074495D"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4495D">
        <w:rPr>
          <w:rFonts w:ascii="Times New Roman" w:hAnsi="Times New Roman"/>
          <w:i/>
          <w:sz w:val="28"/>
          <w:szCs w:val="28"/>
        </w:rPr>
        <w:t>Финансовая политика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4495D"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крестьянского хозяйств. </w:t>
      </w:r>
      <w:r w:rsidRPr="0074495D"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74495D">
        <w:rPr>
          <w:rFonts w:ascii="Times New Roman" w:hAnsi="Times New Roman"/>
          <w:sz w:val="28"/>
          <w:szCs w:val="28"/>
        </w:rPr>
        <w:t xml:space="preserve"> Дворяне-предприниматели.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4495D">
        <w:rPr>
          <w:rFonts w:ascii="Times New Roman" w:hAnsi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4495D"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4495D">
        <w:rPr>
          <w:rFonts w:ascii="Times New Roman" w:hAnsi="Times New Roman"/>
          <w:sz w:val="28"/>
          <w:szCs w:val="28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Этнокультурный облик империи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74495D">
        <w:rPr>
          <w:rFonts w:ascii="Times New Roman" w:hAnsi="Times New Roman"/>
          <w:sz w:val="28"/>
          <w:szCs w:val="28"/>
        </w:rPr>
        <w:t>Волго-Уралья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4495D">
        <w:rPr>
          <w:rFonts w:ascii="Times New Roman" w:hAnsi="Times New Roman"/>
          <w:i/>
          <w:sz w:val="28"/>
          <w:szCs w:val="28"/>
        </w:rPr>
        <w:t xml:space="preserve">Правовое положение различных этносов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конфессий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4495D"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4495D"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Идейные течения и общественное движение. </w:t>
      </w:r>
      <w:r w:rsidRPr="0074495D"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74495D">
        <w:rPr>
          <w:rFonts w:ascii="Times New Roman" w:hAnsi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4495D"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4495D">
        <w:rPr>
          <w:rFonts w:ascii="Times New Roman" w:hAnsi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</w:t>
      </w:r>
      <w:r w:rsidRPr="0074495D"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74495D">
        <w:rPr>
          <w:rFonts w:ascii="Times New Roman" w:hAnsi="Times New Roman"/>
          <w:sz w:val="28"/>
          <w:szCs w:val="28"/>
        </w:rPr>
        <w:t>Новониколаевск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(Новосибирск) – пример нового транспортного и промышленного центра. </w:t>
      </w:r>
      <w:r w:rsidRPr="0074495D">
        <w:rPr>
          <w:rFonts w:ascii="Times New Roman" w:hAnsi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74495D"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4495D"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4495D">
        <w:rPr>
          <w:rFonts w:ascii="Times New Roman" w:hAnsi="Times New Roman"/>
          <w:sz w:val="28"/>
          <w:szCs w:val="28"/>
        </w:rPr>
        <w:t>Цусимское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сражение.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4495D"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Предпосылки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74495D"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4495D">
        <w:rPr>
          <w:rFonts w:ascii="Times New Roman" w:hAnsi="Times New Roman"/>
          <w:sz w:val="28"/>
          <w:szCs w:val="28"/>
        </w:rPr>
        <w:t>Булыгинская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конституция». Всероссийская октябрьская политическая стачка. Манифест 17 октября 1905 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Неонароднические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партии и организации (социалисты-революционеры).</w:t>
      </w:r>
      <w:r w:rsidRPr="0074495D"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74495D">
        <w:rPr>
          <w:rFonts w:ascii="Times New Roman" w:hAnsi="Times New Roman"/>
          <w:i/>
          <w:sz w:val="28"/>
          <w:szCs w:val="28"/>
        </w:rPr>
        <w:t>Национальные партии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Правомонархические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4495D"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противоречий. III и IV Государственная дума. Идейно-политический спектр. Общественный и социальный подъем. </w:t>
      </w:r>
      <w:r w:rsidRPr="0074495D"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мировую культуру. 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Наш регион </w:t>
      </w:r>
      <w:r w:rsidRPr="0074495D">
        <w:rPr>
          <w:rFonts w:ascii="Times New Roman" w:hAnsi="Times New Roman"/>
          <w:bCs/>
          <w:sz w:val="28"/>
          <w:szCs w:val="28"/>
        </w:rPr>
        <w:t>в XI</w:t>
      </w:r>
      <w:r w:rsidRPr="0074495D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Первобытность.</w:t>
      </w:r>
      <w:r w:rsidR="00D95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4495D">
        <w:rPr>
          <w:rFonts w:ascii="Times New Roman" w:hAnsi="Times New Roman"/>
          <w:sz w:val="28"/>
          <w:szCs w:val="28"/>
        </w:rPr>
        <w:t>к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соседской. Появление ремесел и торговли. Возникновение древнейших цивилизаций.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 w:rsidRPr="0074495D"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Древний Восток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4495D">
        <w:rPr>
          <w:rFonts w:ascii="Times New Roman" w:hAnsi="Times New Roman"/>
          <w:sz w:val="28"/>
          <w:szCs w:val="28"/>
        </w:rPr>
        <w:t>Нововавилонское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4495D"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 w:rsidRPr="0074495D"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4495D">
        <w:rPr>
          <w:rFonts w:ascii="Times New Roman" w:hAnsi="Times New Roman"/>
          <w:sz w:val="28"/>
          <w:szCs w:val="28"/>
        </w:rPr>
        <w:t>варны</w:t>
      </w:r>
      <w:proofErr w:type="spellEnd"/>
      <w:r w:rsidRPr="0074495D">
        <w:rPr>
          <w:rFonts w:ascii="Times New Roman" w:hAnsi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4495D">
        <w:rPr>
          <w:rFonts w:ascii="Times New Roman" w:hAnsi="Times New Roman"/>
          <w:sz w:val="28"/>
          <w:szCs w:val="28"/>
        </w:rPr>
        <w:t>Цинь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Хань</w:t>
      </w:r>
      <w:proofErr w:type="spellEnd"/>
      <w:r w:rsidRPr="0074495D">
        <w:rPr>
          <w:rFonts w:ascii="Times New Roman" w:hAnsi="Times New Roman"/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 w:rsidRPr="0074495D"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74495D">
        <w:rPr>
          <w:rFonts w:ascii="Times New Roman" w:hAnsi="Times New Roman"/>
          <w:i/>
          <w:sz w:val="28"/>
          <w:szCs w:val="28"/>
        </w:rPr>
        <w:t xml:space="preserve">Государства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ахейской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Греции (Микены,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Тиринф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др.).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lastRenderedPageBreak/>
        <w:t>Троянская война. «Илиада» и «Одиссея». Верования древних греков. Сказания о богах и героях.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4495D">
        <w:rPr>
          <w:rFonts w:ascii="Times New Roman" w:hAnsi="Times New Roman"/>
          <w:i/>
          <w:sz w:val="28"/>
          <w:szCs w:val="28"/>
        </w:rPr>
        <w:t xml:space="preserve">реформы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Клисфена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4495D">
        <w:rPr>
          <w:rFonts w:ascii="Times New Roman" w:hAnsi="Times New Roman"/>
          <w:i/>
          <w:sz w:val="28"/>
          <w:szCs w:val="28"/>
        </w:rPr>
        <w:t xml:space="preserve">Реформы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Гракхов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. Рабство в Древнем Риме.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4495D">
        <w:rPr>
          <w:rFonts w:ascii="Times New Roman" w:hAnsi="Times New Roman"/>
          <w:sz w:val="28"/>
          <w:szCs w:val="28"/>
        </w:rPr>
        <w:t>Октавиан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74495D">
        <w:rPr>
          <w:rFonts w:ascii="Times New Roman" w:hAnsi="Times New Roman"/>
          <w:i/>
          <w:sz w:val="28"/>
          <w:szCs w:val="28"/>
        </w:rPr>
        <w:t>Законы франков; «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Салическая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правда».</w:t>
      </w:r>
      <w:r w:rsidRPr="0074495D"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Крестьянство: феодальная зависимость, повинности, условия жизни. Крестьянская община.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4495D">
        <w:rPr>
          <w:rFonts w:ascii="Times New Roman" w:hAnsi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4495D">
        <w:rPr>
          <w:rFonts w:ascii="Times New Roman" w:hAnsi="Times New Roman"/>
          <w:sz w:val="28"/>
          <w:szCs w:val="28"/>
        </w:rPr>
        <w:t>д’Арк</w:t>
      </w:r>
      <w:proofErr w:type="spellEnd"/>
      <w:r w:rsidRPr="0074495D">
        <w:rPr>
          <w:rFonts w:ascii="Times New Roman" w:hAnsi="Times New Roman"/>
          <w:sz w:val="28"/>
          <w:szCs w:val="28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Жакерия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, восстание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Уота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Тайлера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).</w:t>
      </w:r>
      <w:r w:rsidRPr="0074495D"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 w:rsidRPr="0074495D"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74495D"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 w:rsidRPr="0074495D">
        <w:rPr>
          <w:rFonts w:ascii="Times New Roman" w:hAnsi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4495D"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 w:rsidRPr="0074495D">
        <w:rPr>
          <w:rFonts w:ascii="Times New Roman" w:hAnsi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Государства доколумбовой Америки.</w:t>
      </w:r>
      <w:r w:rsidR="00D95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Европа в конце ХV </w:t>
      </w:r>
      <w:r w:rsidRPr="0074495D">
        <w:rPr>
          <w:rFonts w:ascii="Times New Roman" w:hAnsi="Times New Roman"/>
          <w:b/>
          <w:sz w:val="28"/>
          <w:szCs w:val="28"/>
        </w:rPr>
        <w:t xml:space="preserve">— </w:t>
      </w:r>
      <w:r w:rsidRPr="0074495D">
        <w:rPr>
          <w:rFonts w:ascii="Times New Roman" w:hAnsi="Times New Roman"/>
          <w:b/>
          <w:bCs/>
          <w:sz w:val="28"/>
          <w:szCs w:val="28"/>
        </w:rPr>
        <w:t>начале XVII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>.: внутреннее развитие и внешняя политика. Образование национальных государств в Европе.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4495D"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 w:rsidRPr="0074495D">
        <w:rPr>
          <w:rFonts w:ascii="Times New Roman" w:hAnsi="Times New Roman"/>
          <w:sz w:val="28"/>
          <w:szCs w:val="28"/>
        </w:rPr>
        <w:t xml:space="preserve"> Итоги и значение революции.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4495D">
        <w:rPr>
          <w:rFonts w:ascii="Times New Roman" w:hAnsi="Times New Roman"/>
          <w:sz w:val="28"/>
          <w:szCs w:val="28"/>
        </w:rPr>
        <w:t>. Колониальные захваты европейских держав.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Страны Востока в XVI—XVIII вв.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74495D">
        <w:rPr>
          <w:rFonts w:ascii="Times New Roman" w:hAnsi="Times New Roman"/>
          <w:sz w:val="28"/>
          <w:szCs w:val="28"/>
        </w:rPr>
        <w:t>Цин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 Китае. </w:t>
      </w:r>
      <w:r w:rsidRPr="0074495D">
        <w:rPr>
          <w:rFonts w:ascii="Times New Roman" w:hAnsi="Times New Roman"/>
          <w:i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сегуната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Токугава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Японии.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торой империи к Третьей республике: </w:t>
      </w:r>
      <w:r w:rsidRPr="0074495D"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74495D">
        <w:rPr>
          <w:rFonts w:ascii="Times New Roman" w:hAnsi="Times New Roman"/>
          <w:sz w:val="28"/>
          <w:szCs w:val="28"/>
        </w:rPr>
        <w:t xml:space="preserve"> Образование единого государства в Италии; </w:t>
      </w:r>
      <w:r w:rsidRPr="0074495D">
        <w:rPr>
          <w:rFonts w:ascii="Times New Roman" w:hAnsi="Times New Roman"/>
          <w:i/>
          <w:sz w:val="28"/>
          <w:szCs w:val="28"/>
        </w:rPr>
        <w:t>К. 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Кавур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Дж. Гарибальди.</w:t>
      </w:r>
      <w:r w:rsidRPr="0074495D"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Габсбургская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монархия: австро-венгерский дуализм.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Соединенные Штаты Америки во второй половине ХIХ 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.: </w:t>
      </w:r>
      <w:proofErr w:type="gramStart"/>
      <w:r w:rsidRPr="0074495D">
        <w:rPr>
          <w:rFonts w:ascii="Times New Roman" w:hAnsi="Times New Roman"/>
          <w:sz w:val="28"/>
          <w:szCs w:val="28"/>
        </w:rPr>
        <w:t>экономика</w:t>
      </w:r>
      <w:proofErr w:type="gramEnd"/>
      <w:r w:rsidRPr="0074495D">
        <w:rPr>
          <w:rFonts w:ascii="Times New Roman" w:hAnsi="Times New Roman"/>
          <w:sz w:val="28"/>
          <w:szCs w:val="28"/>
        </w:rPr>
        <w:t>, социальные отношения, политическая жизнь. Север и Юг. Гражданская война (1861—1865). А. Линкольн.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4495D">
        <w:rPr>
          <w:rFonts w:ascii="Times New Roman" w:hAnsi="Times New Roman"/>
          <w:sz w:val="28"/>
          <w:szCs w:val="28"/>
        </w:rPr>
        <w:t>сс в пр</w:t>
      </w:r>
      <w:proofErr w:type="gramEnd"/>
      <w:r w:rsidRPr="0074495D">
        <w:rPr>
          <w:rFonts w:ascii="Times New Roman" w:hAnsi="Times New Roman"/>
          <w:sz w:val="28"/>
          <w:szCs w:val="28"/>
        </w:rPr>
        <w:t>омышленности и сельском хозяйстве. Развитие транспорта и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св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язи. Миграция из Старого в Новый Свет. Положение основных социальных групп. </w:t>
      </w:r>
      <w:r w:rsidRPr="0074495D"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 w:rsidRPr="0074495D"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Страны Азии в ХIХ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британского колониального господства, освободительные восстания. Китай: империя </w:t>
      </w:r>
      <w:proofErr w:type="spellStart"/>
      <w:r w:rsidRPr="0074495D">
        <w:rPr>
          <w:rFonts w:ascii="Times New Roman" w:hAnsi="Times New Roman"/>
          <w:sz w:val="28"/>
          <w:szCs w:val="28"/>
        </w:rPr>
        <w:t>Цин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«закрытие» страны, «опиумные войны», движение тайпинов. </w:t>
      </w:r>
      <w:r w:rsidRPr="0074495D">
        <w:rPr>
          <w:rFonts w:ascii="Times New Roman" w:hAnsi="Times New Roman"/>
          <w:i/>
          <w:sz w:val="28"/>
          <w:szCs w:val="28"/>
        </w:rPr>
        <w:t xml:space="preserve">Япония: внутренняя и внешняя политика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сегуната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Токугава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преобразования эпохи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Мэйдзи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74495D">
        <w:rPr>
          <w:rFonts w:ascii="Times New Roman" w:hAnsi="Times New Roman"/>
          <w:i/>
          <w:sz w:val="28"/>
          <w:szCs w:val="28"/>
        </w:rPr>
        <w:t>П. Д. 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Туссен-Лувертюр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С. Боливар.</w:t>
      </w:r>
      <w:r w:rsidRPr="0074495D"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Развитие культуры в XIX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Международные отношения в XIX 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Мир к началу XX 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95D">
        <w:rPr>
          <w:rFonts w:ascii="Times New Roman" w:hAnsi="Times New Roman"/>
          <w:sz w:val="28"/>
          <w:szCs w:val="28"/>
        </w:rPr>
        <w:t>Новейшая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история: понятие, периодизация.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Мир в 1900—1914 гг.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4495D"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294229" w:rsidRPr="0074495D" w:rsidRDefault="00294229" w:rsidP="002942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странах Азии (Турция, Иран, Китай). Мексиканская революция 1910—1917 гг. </w:t>
      </w:r>
      <w:r w:rsidRPr="0074495D"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Сапата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Ф. 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Вилья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).</w:t>
      </w: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229" w:rsidRPr="0074495D" w:rsidRDefault="00294229" w:rsidP="002942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294229" w:rsidRPr="0074495D" w:rsidTr="00417966">
        <w:tc>
          <w:tcPr>
            <w:tcW w:w="1132" w:type="dxa"/>
          </w:tcPr>
          <w:p w:rsidR="00294229" w:rsidRPr="0074495D" w:rsidRDefault="00294229" w:rsidP="00417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94229" w:rsidRPr="0074495D" w:rsidRDefault="00294229" w:rsidP="0041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229" w:rsidRPr="0074495D" w:rsidRDefault="00294229" w:rsidP="0041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294229" w:rsidRPr="0074495D" w:rsidRDefault="00294229" w:rsidP="0041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229" w:rsidRPr="0074495D" w:rsidRDefault="00294229" w:rsidP="0041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294229" w:rsidRPr="0074495D" w:rsidTr="00417966">
        <w:tc>
          <w:tcPr>
            <w:tcW w:w="1132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ИСТОРИЯ ДРЕВНЕГО МИРА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Первобытность.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Древний Восток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Античный мир. Древняя Греция. Древний Рим.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294229" w:rsidRPr="0074495D" w:rsidTr="00417966">
        <w:tc>
          <w:tcPr>
            <w:tcW w:w="1132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ИСТОРИЯ СРЕДНИХ ВЕКОВ. 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Раннее Средневековье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Зрелое Средневековье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ОТ ДРЕВНЕЙ РУСИ К РОССИЙСКОМУ ГОСУДАРСТВУ.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Русь в конце X – начале XII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Русь в середине XII – начале XIII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Русские земли в середине XIII - XIV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29" w:rsidRPr="0074495D" w:rsidTr="00417966">
        <w:tc>
          <w:tcPr>
            <w:tcW w:w="1132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ИСТОРИЯ НОВОГО ВРЕМЕНИ.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Европа в конце ХV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начале 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XVII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Европа в конце ХV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начале XVII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середине XVII—ХVIII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Страны Востока в XVI—XVIII вв.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РОССИЯ В XVI – XVII ВЕКАХ: ОТ ВЕЛИКОГО КНЯЖЕСТВА К ЦАРСТВУ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Культурное пространство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29" w:rsidRPr="0074495D" w:rsidTr="00417966">
        <w:tc>
          <w:tcPr>
            <w:tcW w:w="1132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4397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ИСТОРИЯ НОВОГО ВРЕМЕНИ.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proofErr w:type="gramStart"/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Российской империи в XVIII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Народы России в XVIII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29" w:rsidRPr="0074495D" w:rsidTr="00417966">
        <w:tc>
          <w:tcPr>
            <w:tcW w:w="1132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 w:rsidRPr="00744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Мир к началу XX </w:t>
            </w:r>
            <w:proofErr w:type="gramStart"/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. Новейшая история.</w:t>
            </w:r>
            <w:r w:rsidR="00D95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</w:t>
            </w:r>
            <w:proofErr w:type="gramStart"/>
            <w:r w:rsidRPr="007449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74495D">
              <w:rPr>
                <w:rFonts w:ascii="Times New Roman" w:hAnsi="Times New Roman"/>
                <w:b/>
                <w:i/>
                <w:sz w:val="28"/>
                <w:szCs w:val="28"/>
              </w:rPr>
              <w:t>ервой мировой войны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первой половине ХIХ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Страны Азии в ХIХ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Народы Африки в Новое время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294229" w:rsidRPr="0074495D" w:rsidRDefault="00294229" w:rsidP="00417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IV. РОССИЙСКАЯ ИМПЕРИЯ В XIX – НАЧАЛЕ XX ВВ.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 первой половине XIX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Александра III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294229" w:rsidRPr="0074495D" w:rsidRDefault="00294229" w:rsidP="004179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294229" w:rsidRPr="0074495D" w:rsidRDefault="00294229" w:rsidP="00294229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229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229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2E4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1BF1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5FE4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5DC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3">
    <w:name w:val="heading 3"/>
    <w:aliases w:val="Обычный 2"/>
    <w:basedOn w:val="a"/>
    <w:next w:val="a"/>
    <w:link w:val="30"/>
    <w:qFormat/>
    <w:rsid w:val="0029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29422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294229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294229"/>
    <w:rPr>
      <w:rFonts w:ascii="Times New Roman" w:eastAsia="Times New Roman" w:hAnsi="Times New Roman" w:cs="Times New Roman"/>
      <w:b/>
      <w:bCs/>
      <w:iCs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10542</Words>
  <Characters>60091</Characters>
  <Application>Microsoft Office Word</Application>
  <DocSecurity>0</DocSecurity>
  <Lines>500</Lines>
  <Paragraphs>140</Paragraphs>
  <ScaleCrop>false</ScaleCrop>
  <Company>Krokoz™ Inc.</Company>
  <LinksUpToDate>false</LinksUpToDate>
  <CharactersWithSpaces>70493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2015-12-07T06:54:00Z</dcterms:created>
  <dcterms:modified xsi:type="dcterms:W3CDTF">2015-12-07T07:02:00Z</dcterms:modified>
</cp:coreProperties>
</file>