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B9" w:rsidRPr="0074495D" w:rsidRDefault="00880EB9" w:rsidP="00880EB9">
      <w:pPr>
        <w:pStyle w:val="4"/>
      </w:pPr>
      <w:bookmarkStart w:id="0" w:name="_Toc409691711"/>
      <w:bookmarkStart w:id="1" w:name="_Toc410654036"/>
      <w:bookmarkStart w:id="2" w:name="_Toc414553247"/>
      <w:r w:rsidRPr="0074495D">
        <w:t>2.2.2.11. Биология</w:t>
      </w:r>
      <w:bookmarkEnd w:id="0"/>
      <w:bookmarkEnd w:id="1"/>
      <w:bookmarkEnd w:id="2"/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3" w:name="page3"/>
      <w:bookmarkEnd w:id="3"/>
      <w:r w:rsidRPr="0074495D"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4" w:name="page15"/>
      <w:bookmarkStart w:id="5" w:name="page25"/>
      <w:bookmarkEnd w:id="4"/>
      <w:bookmarkEnd w:id="5"/>
      <w:r w:rsidRPr="0074495D">
        <w:rPr>
          <w:rFonts w:ascii="Times New Roman" w:hAnsi="Times New Roman"/>
          <w:b/>
          <w:bCs/>
          <w:sz w:val="28"/>
          <w:szCs w:val="28"/>
        </w:rPr>
        <w:t>Живые организмы.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 живых организмов (</w:t>
      </w:r>
      <w:r w:rsidRPr="0074495D"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 w:rsidRPr="0074495D">
        <w:rPr>
          <w:rFonts w:ascii="Times New Roman" w:hAnsi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74495D"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 w:rsidRPr="0074495D"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Клеточное строение организмов.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Клетка–основа строения ижизнедеятельности организмов. </w:t>
      </w:r>
      <w:r w:rsidRPr="0074495D">
        <w:rPr>
          <w:rFonts w:ascii="Times New Roman" w:hAnsi="Times New Roman"/>
          <w:i/>
          <w:sz w:val="28"/>
          <w:szCs w:val="28"/>
        </w:rPr>
        <w:t>История изучения клетки.Методы изучения клетки.</w:t>
      </w:r>
      <w:r w:rsidRPr="0074495D"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74495D">
        <w:rPr>
          <w:rFonts w:ascii="Times New Roman" w:hAnsi="Times New Roman"/>
          <w:i/>
          <w:sz w:val="28"/>
          <w:szCs w:val="28"/>
        </w:rPr>
        <w:t>Ткани организмов.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Многообразие организмов.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многоклеточныеорганизмы. Основные царства живой природы.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Среды жизни.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Среда обитания. Факторы </w:t>
      </w:r>
      <w:r w:rsidRPr="0074495D">
        <w:rPr>
          <w:rFonts w:ascii="Times New Roman" w:hAnsi="Times New Roman"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74495D"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Царство Растения.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Органы цветкового растения.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Семя. </w:t>
      </w:r>
      <w:r w:rsidRPr="0074495D">
        <w:rPr>
          <w:rFonts w:ascii="Times New Roman" w:hAnsi="Times New Roman"/>
          <w:sz w:val="28"/>
          <w:szCs w:val="28"/>
        </w:rPr>
        <w:t>Строение семени.Корень. Зоны корня. Виды корней. Корневые системы. Значение корня. Видоизменения корней</w:t>
      </w:r>
      <w:r w:rsidRPr="0074495D">
        <w:rPr>
          <w:rFonts w:ascii="Times New Roman" w:hAnsi="Times New Roman"/>
          <w:i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Побег. Генеративные и </w:t>
      </w:r>
      <w:r w:rsidRPr="0074495D">
        <w:rPr>
          <w:rFonts w:ascii="Times New Roman" w:hAnsi="Times New Roman"/>
          <w:sz w:val="28"/>
          <w:szCs w:val="28"/>
        </w:rPr>
        <w:lastRenderedPageBreak/>
        <w:t>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Микроскопическое строение растений.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80EB9" w:rsidRPr="0074495D" w:rsidRDefault="00880EB9" w:rsidP="00880EB9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Жизнедеятельность цветковых растений. </w:t>
      </w:r>
    </w:p>
    <w:p w:rsidR="00880EB9" w:rsidRPr="0074495D" w:rsidRDefault="00880EB9" w:rsidP="00880EB9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74495D">
        <w:rPr>
          <w:rFonts w:ascii="Times New Roman" w:hAnsi="Times New Roman"/>
          <w:bCs/>
          <w:i/>
          <w:sz w:val="28"/>
          <w:szCs w:val="28"/>
        </w:rPr>
        <w:t>Движения</w:t>
      </w:r>
      <w:r w:rsidRPr="0074495D"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 w:rsidRPr="0074495D"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 w:rsidRPr="0074495D"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Многообразие растений.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Классификациярастений.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880EB9" w:rsidRPr="0074495D" w:rsidRDefault="00880EB9" w:rsidP="00880EB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Царство Бактерии.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 w:rsidRPr="0074495D"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 w:rsidR="00880EB9" w:rsidRPr="0074495D" w:rsidRDefault="00880EB9" w:rsidP="00880EB9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 xml:space="preserve">Царство Грибы.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Отличительные особенности грибов.</w:t>
      </w:r>
      <w:r w:rsidRPr="0074495D"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 w:rsidRPr="0074495D">
        <w:rPr>
          <w:rFonts w:ascii="Times New Roman" w:hAnsi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880EB9" w:rsidRPr="0074495D" w:rsidRDefault="00880EB9" w:rsidP="00880EB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Царство Животные.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Общеезнакомство с животными. Животные ткани, органы и системы органов животных.</w:t>
      </w:r>
      <w:r w:rsidRPr="0074495D"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 w:rsidRPr="0074495D"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Одноклеточные животные, или Простейшие.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Общаяхарактеристика простейших. </w:t>
      </w:r>
      <w:r w:rsidRPr="0074495D">
        <w:rPr>
          <w:rFonts w:ascii="Times New Roman" w:hAnsi="Times New Roman"/>
          <w:i/>
          <w:sz w:val="28"/>
          <w:szCs w:val="28"/>
        </w:rPr>
        <w:t>Происхождение простейших</w:t>
      </w:r>
      <w:r w:rsidRPr="0074495D"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Тип Кишечнополостные.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 w:rsidRPr="0074495D">
        <w:rPr>
          <w:rFonts w:ascii="Times New Roman" w:hAnsi="Times New Roman"/>
          <w:sz w:val="28"/>
          <w:szCs w:val="28"/>
        </w:rPr>
        <w:t xml:space="preserve">Общая характеристика типа Кишечнополостные. Регенерация. </w:t>
      </w:r>
      <w:r w:rsidRPr="0074495D">
        <w:rPr>
          <w:rFonts w:ascii="Times New Roman" w:hAnsi="Times New Roman"/>
          <w:i/>
          <w:sz w:val="28"/>
          <w:szCs w:val="28"/>
        </w:rPr>
        <w:t>Происхождение кишечнополостных.</w:t>
      </w:r>
      <w:r w:rsidRPr="0074495D">
        <w:rPr>
          <w:rFonts w:ascii="Times New Roman" w:hAnsi="Times New Roman"/>
          <w:sz w:val="28"/>
          <w:szCs w:val="28"/>
        </w:rPr>
        <w:t xml:space="preserve"> Значение кишечнополостных в природе и жизни человека.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Типы червей.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74495D"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 w:rsidR="00880EB9" w:rsidRPr="0074495D" w:rsidRDefault="00880EB9" w:rsidP="00880EB9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Тип Моллюски. </w:t>
      </w:r>
    </w:p>
    <w:p w:rsidR="00880EB9" w:rsidRPr="0074495D" w:rsidRDefault="00880EB9" w:rsidP="00880EB9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Общая характеристика типа Моллюски. Многообразие моллюсков. </w:t>
      </w:r>
      <w:r w:rsidRPr="0074495D">
        <w:rPr>
          <w:rFonts w:ascii="Times New Roman" w:hAnsi="Times New Roman"/>
          <w:i/>
          <w:sz w:val="28"/>
          <w:szCs w:val="28"/>
        </w:rPr>
        <w:t>Происхождение моллюсков</w:t>
      </w:r>
      <w:r w:rsidRPr="0074495D"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 w:rsidR="00880EB9" w:rsidRPr="0074495D" w:rsidRDefault="00880EB9" w:rsidP="00880EB9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Тип Членистоногие.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Общая характеристика типа Членистоногие.Среды жизни. </w:t>
      </w:r>
      <w:r w:rsidRPr="0074495D"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 w:rsidRPr="0074495D">
        <w:rPr>
          <w:rFonts w:ascii="Times New Roman" w:hAnsi="Times New Roman"/>
          <w:sz w:val="28"/>
          <w:szCs w:val="28"/>
        </w:rPr>
        <w:t>. Охрана членистоногих.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74495D"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74495D">
        <w:rPr>
          <w:rFonts w:ascii="Times New Roman" w:hAnsi="Times New Roman"/>
          <w:bCs/>
          <w:sz w:val="28"/>
          <w:szCs w:val="28"/>
        </w:rPr>
        <w:t>инстинкты.</w:t>
      </w:r>
      <w:r w:rsidRPr="0074495D">
        <w:rPr>
          <w:rFonts w:ascii="Times New Roman" w:hAnsi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74495D"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74495D"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</w:p>
    <w:p w:rsidR="00880EB9" w:rsidRPr="0074495D" w:rsidRDefault="00880EB9" w:rsidP="00880EB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Тип Хордовые.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Общая </w:t>
      </w:r>
      <w:r w:rsidRPr="0074495D">
        <w:rPr>
          <w:rFonts w:ascii="Times New Roman" w:hAnsi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74495D">
        <w:rPr>
          <w:rFonts w:ascii="Times New Roman" w:hAnsi="Times New Roman"/>
          <w:i/>
          <w:sz w:val="28"/>
          <w:szCs w:val="28"/>
        </w:rPr>
        <w:t>Происхождениеземноводных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lastRenderedPageBreak/>
        <w:t>Многообразие современных земноводных и их охрана. Значение земноводных в природе и жизни человека.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6" w:name="page11"/>
      <w:bookmarkEnd w:id="6"/>
      <w:r w:rsidRPr="0074495D"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пресмыкающихся. Размножение пресмыкающихся. </w:t>
      </w:r>
      <w:r w:rsidRPr="0074495D">
        <w:rPr>
          <w:rFonts w:ascii="Times New Roman" w:hAnsi="Times New Roman"/>
          <w:i/>
          <w:sz w:val="28"/>
          <w:szCs w:val="28"/>
        </w:rPr>
        <w:t>Происхождение</w:t>
      </w:r>
      <w:r w:rsidRPr="0074495D">
        <w:rPr>
          <w:rFonts w:ascii="Times New Roman" w:hAnsi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74495D">
        <w:rPr>
          <w:rFonts w:ascii="Times New Roman" w:hAnsi="Times New Roman"/>
          <w:i/>
          <w:sz w:val="28"/>
          <w:szCs w:val="28"/>
        </w:rPr>
        <w:t>Сезонные явления в жизни птиц.Экологические группы птиц.</w:t>
      </w:r>
      <w:r w:rsidRPr="0074495D"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74495D">
        <w:rPr>
          <w:rFonts w:ascii="Times New Roman" w:hAnsi="Times New Roman"/>
          <w:i/>
          <w:sz w:val="28"/>
          <w:szCs w:val="28"/>
        </w:rPr>
        <w:t>Домашние птицы, приемы выращивания и ухода за птицами.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74495D">
        <w:rPr>
          <w:rFonts w:ascii="Times New Roman" w:hAnsi="Times New Roman"/>
          <w:i/>
          <w:sz w:val="28"/>
          <w:szCs w:val="28"/>
        </w:rPr>
        <w:t>рассудочное поведение</w:t>
      </w:r>
      <w:r w:rsidRPr="0074495D">
        <w:rPr>
          <w:rFonts w:ascii="Times New Roman" w:hAnsi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74495D">
        <w:rPr>
          <w:rFonts w:ascii="Times New Roman" w:hAnsi="Times New Roman"/>
          <w:i/>
          <w:sz w:val="28"/>
          <w:szCs w:val="28"/>
        </w:rPr>
        <w:t>Многообразие птиц и млекопитающих родного края.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Человек и его здоровье.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Введение в науки о человеке.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</w:t>
      </w:r>
      <w:r w:rsidRPr="0074495D">
        <w:rPr>
          <w:rFonts w:ascii="Times New Roman" w:hAnsi="Times New Roman"/>
          <w:sz w:val="28"/>
          <w:szCs w:val="28"/>
        </w:rPr>
        <w:lastRenderedPageBreak/>
        <w:t>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Общие свойства организма человека.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Нейрогуморальная регуляция функций организма.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74495D">
        <w:rPr>
          <w:rFonts w:ascii="Times New Roman" w:hAnsi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74495D"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74495D">
        <w:rPr>
          <w:rFonts w:ascii="Times New Roman" w:hAnsi="Times New Roman"/>
          <w:bCs/>
          <w:i/>
          <w:sz w:val="28"/>
          <w:szCs w:val="28"/>
        </w:rPr>
        <w:t>эпифиз</w:t>
      </w:r>
      <w:r w:rsidRPr="0074495D"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880EB9" w:rsidRPr="0074495D" w:rsidRDefault="00880EB9" w:rsidP="00880EB9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Опора и движение</w:t>
      </w:r>
      <w:r w:rsidRPr="0074495D">
        <w:rPr>
          <w:rFonts w:ascii="Times New Roman" w:hAnsi="Times New Roman"/>
          <w:bCs/>
          <w:sz w:val="28"/>
          <w:szCs w:val="28"/>
        </w:rPr>
        <w:t xml:space="preserve">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Опорно-двигательная система:строение,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</w:t>
      </w:r>
      <w:r w:rsidRPr="0074495D">
        <w:rPr>
          <w:rFonts w:ascii="Times New Roman" w:hAnsi="Times New Roman"/>
          <w:sz w:val="28"/>
          <w:szCs w:val="28"/>
        </w:rPr>
        <w:lastRenderedPageBreak/>
        <w:t>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Кровь и кровообращение.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 w:rsidRPr="0074495D">
        <w:rPr>
          <w:rFonts w:ascii="Times New Roman" w:hAnsi="Times New Roman"/>
          <w:i/>
          <w:sz w:val="28"/>
          <w:szCs w:val="28"/>
        </w:rPr>
        <w:t>Гомеостаз</w:t>
      </w:r>
      <w:r w:rsidRPr="0074495D">
        <w:rPr>
          <w:rFonts w:ascii="Times New Roman" w:hAnsi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74495D">
        <w:rPr>
          <w:rFonts w:ascii="Times New Roman" w:hAnsi="Times New Roman"/>
          <w:i/>
          <w:sz w:val="28"/>
          <w:szCs w:val="28"/>
        </w:rPr>
        <w:t>Значение работ Л.Пастера и И.И. Мечникова в области иммунитета.</w:t>
      </w:r>
      <w:r w:rsidRPr="0074495D"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74495D"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 w:rsidRPr="0074495D">
        <w:rPr>
          <w:rFonts w:ascii="Times New Roman" w:hAnsi="Times New Roman"/>
          <w:sz w:val="28"/>
          <w:szCs w:val="28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Дыхание.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Дыхательная система:строение ифункции.</w:t>
      </w:r>
      <w:r w:rsidRPr="0074495D">
        <w:rPr>
          <w:rFonts w:ascii="Times New Roman" w:hAnsi="Times New Roman"/>
          <w:bCs/>
          <w:sz w:val="28"/>
          <w:szCs w:val="28"/>
        </w:rPr>
        <w:t xml:space="preserve"> Этапы дыхания</w:t>
      </w:r>
      <w:r w:rsidRPr="0074495D">
        <w:rPr>
          <w:rFonts w:ascii="Times New Roman" w:hAnsi="Times New Roman"/>
          <w:sz w:val="28"/>
          <w:szCs w:val="28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80EB9" w:rsidRPr="0074495D" w:rsidRDefault="00880EB9" w:rsidP="00880EB9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Пищеварение.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Питание.</w:t>
      </w:r>
      <w:r w:rsidRPr="0074495D">
        <w:rPr>
          <w:rFonts w:ascii="Times New Roman" w:hAnsi="Times New Roman"/>
          <w:bCs/>
          <w:sz w:val="28"/>
          <w:szCs w:val="28"/>
        </w:rPr>
        <w:t xml:space="preserve"> Пищеварение. </w:t>
      </w:r>
      <w:r w:rsidRPr="0074495D">
        <w:rPr>
          <w:rFonts w:ascii="Times New Roman" w:hAnsi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кишечнике. Вклад Павлова И. П. в изучение пищеварения. Гигиена питания, предотвращение желудочно-кишечных заболеваний. </w:t>
      </w:r>
    </w:p>
    <w:p w:rsidR="00880EB9" w:rsidRPr="0074495D" w:rsidRDefault="00880EB9" w:rsidP="00880EB9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Обмен веществ и энергии.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 w:rsidRPr="0074495D"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 w:rsidRPr="0074495D"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Выделение.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Мочевыделительная система:строение ифункции.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Размножение и развитие.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 w:rsidRPr="0074495D">
        <w:rPr>
          <w:rFonts w:ascii="Times New Roman" w:hAnsi="Times New Roman"/>
          <w:i/>
          <w:sz w:val="28"/>
          <w:szCs w:val="28"/>
        </w:rPr>
        <w:t>Роды.</w:t>
      </w:r>
      <w:r w:rsidRPr="0074495D"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7" w:name="page17"/>
      <w:bookmarkEnd w:id="7"/>
      <w:r w:rsidRPr="0074495D"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Сенсорные системы (анализаторы).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</w:t>
      </w:r>
      <w:r w:rsidRPr="0074495D">
        <w:rPr>
          <w:rFonts w:ascii="Times New Roman" w:hAnsi="Times New Roman"/>
          <w:sz w:val="28"/>
          <w:szCs w:val="28"/>
        </w:rPr>
        <w:lastRenderedPageBreak/>
        <w:t>Взаимодействие сенсорных систем. Влияние экологических факторов на органы чувств.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Высшая нервная деятельность.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 w:rsidRPr="0074495D">
        <w:rPr>
          <w:rFonts w:ascii="Times New Roman" w:hAnsi="Times New Roman"/>
          <w:i/>
          <w:sz w:val="28"/>
          <w:szCs w:val="28"/>
        </w:rPr>
        <w:t>работы И. М. Сеченова, И. П. Павлова,А. А. Ухтомского и П. К. Анохина.</w:t>
      </w:r>
      <w:r w:rsidRPr="0074495D"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4495D"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 w:rsidRPr="0074495D"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Здоровье человека и его охрана.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 w:rsidRPr="0074495D"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энергии.Социальная и природная среда, адаптации к ним.Краткая характеристика основных форм труда. Рациональная организация труда и отдыха.</w:t>
      </w:r>
      <w:r w:rsidRPr="0074495D"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Общие биологические закономерности.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Биология как наука.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74495D"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Клетка.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4495D"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74495D">
        <w:rPr>
          <w:rFonts w:ascii="Times New Roman" w:hAnsi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Организм. 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4495D"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4495D"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Вид. </w:t>
      </w:r>
    </w:p>
    <w:p w:rsidR="00880EB9" w:rsidRPr="0074495D" w:rsidRDefault="00880EB9" w:rsidP="00880EB9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 w:rsidRPr="0074495D">
        <w:rPr>
          <w:rFonts w:ascii="Times New Roman" w:hAnsi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4495D"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эволюции.Происхождение основных систематических групп растений и животных. </w:t>
      </w:r>
      <w:r w:rsidRPr="0074495D">
        <w:rPr>
          <w:rFonts w:ascii="Times New Roman" w:hAnsi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Экосистемы.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74495D">
        <w:rPr>
          <w:rFonts w:ascii="Times New Roman" w:hAnsi="Times New Roman"/>
          <w:sz w:val="28"/>
          <w:szCs w:val="28"/>
        </w:rPr>
        <w:t xml:space="preserve">иогеоценоз). Агроэкосистема (агроценоз) как искусственное сообщество организмов. </w:t>
      </w:r>
      <w:r w:rsidRPr="0074495D">
        <w:rPr>
          <w:rFonts w:ascii="Times New Roman" w:hAnsi="Times New Roman"/>
          <w:i/>
          <w:sz w:val="28"/>
          <w:szCs w:val="28"/>
        </w:rPr>
        <w:t>Круговорот веществ и поток энергии в биогеоценозах.</w:t>
      </w:r>
      <w:r w:rsidRPr="0074495D">
        <w:rPr>
          <w:rFonts w:ascii="Times New Roman" w:hAnsi="Times New Roman"/>
          <w:sz w:val="28"/>
          <w:szCs w:val="28"/>
        </w:rPr>
        <w:t xml:space="preserve"> Биосфера–глобальная экосистема. В. И.  Вернадский – основоположник учения о биосфере. Структура</w:t>
      </w:r>
      <w:bookmarkStart w:id="8" w:name="page23"/>
      <w:bookmarkEnd w:id="8"/>
      <w:r w:rsidRPr="0074495D"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</w:t>
      </w:r>
      <w:r w:rsidRPr="0074495D">
        <w:rPr>
          <w:rFonts w:ascii="Times New Roman" w:hAnsi="Times New Roman"/>
          <w:i/>
          <w:sz w:val="28"/>
          <w:szCs w:val="28"/>
        </w:rPr>
        <w:t xml:space="preserve"> Ноосфера.Краткая история эволюции биосферы.</w:t>
      </w:r>
      <w:r w:rsidRPr="0074495D"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Изучение органов цветкового растения;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  <w:lang w:val="en-US"/>
        </w:rPr>
        <w:t xml:space="preserve">Изучение строения позвоночного животного;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4495D">
        <w:rPr>
          <w:rFonts w:ascii="Times New Roman" w:hAnsi="Times New Roman"/>
          <w:i/>
          <w:sz w:val="28"/>
          <w:szCs w:val="28"/>
          <w:lang w:val="en-US"/>
        </w:rPr>
        <w:t>Изучение строения водорослей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  <w:lang w:val="en-US"/>
        </w:rPr>
        <w:t xml:space="preserve">Изучение строения плесневых грибов;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  <w:lang w:val="en-US"/>
        </w:rPr>
        <w:t xml:space="preserve">Вегетативное размножение комнатных растений;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  <w:lang w:val="en-US"/>
        </w:rPr>
        <w:t xml:space="preserve">Изучение строения раковин моллюсков;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  <w:lang w:val="en-US"/>
        </w:rPr>
        <w:t xml:space="preserve">Изучение внешнего строения насекомого;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внешнего строения и перьевого покрова птиц; </w:t>
      </w:r>
    </w:p>
    <w:p w:rsidR="00880EB9" w:rsidRPr="0074495D" w:rsidRDefault="00880EB9" w:rsidP="00880E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880EB9" w:rsidRPr="0074495D" w:rsidRDefault="00880EB9" w:rsidP="00880E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  <w:lang w:val="en-US"/>
        </w:rPr>
        <w:t xml:space="preserve">Многообразие животных; </w:t>
      </w:r>
    </w:p>
    <w:p w:rsidR="00880EB9" w:rsidRPr="0074495D" w:rsidRDefault="00880EB9" w:rsidP="00880E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880EB9" w:rsidRPr="0074495D" w:rsidRDefault="00880EB9" w:rsidP="00880E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Разнообразие и роль членистоногих в природе родного края; </w:t>
      </w:r>
    </w:p>
    <w:p w:rsidR="00880EB9" w:rsidRPr="0074495D" w:rsidRDefault="00880EB9" w:rsidP="00880E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разделу«Человек и его здоровье»:</w:t>
      </w:r>
    </w:p>
    <w:p w:rsidR="00880EB9" w:rsidRPr="0074495D" w:rsidRDefault="00880EB9" w:rsidP="00880E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880EB9" w:rsidRPr="0074495D" w:rsidRDefault="00880EB9" w:rsidP="00880EB9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4495D">
        <w:rPr>
          <w:rFonts w:ascii="Times New Roman" w:hAnsi="Times New Roman"/>
          <w:i/>
          <w:sz w:val="28"/>
          <w:szCs w:val="28"/>
        </w:rPr>
        <w:t>Изучение с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троени</w:t>
      </w:r>
      <w:r w:rsidRPr="0074495D">
        <w:rPr>
          <w:rFonts w:ascii="Times New Roman" w:hAnsi="Times New Roman"/>
          <w:i/>
          <w:sz w:val="28"/>
          <w:szCs w:val="28"/>
        </w:rPr>
        <w:t>я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 xml:space="preserve"> головного мозга; </w:t>
      </w:r>
    </w:p>
    <w:p w:rsidR="00880EB9" w:rsidRPr="0074495D" w:rsidRDefault="00880EB9" w:rsidP="00880EB9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4495D">
        <w:rPr>
          <w:rFonts w:ascii="Times New Roman" w:hAnsi="Times New Roman"/>
          <w:i/>
          <w:sz w:val="28"/>
          <w:szCs w:val="28"/>
        </w:rPr>
        <w:t>Выявление особенностей с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троени</w:t>
      </w:r>
      <w:r w:rsidRPr="0074495D">
        <w:rPr>
          <w:rFonts w:ascii="Times New Roman" w:hAnsi="Times New Roman"/>
          <w:i/>
          <w:sz w:val="28"/>
          <w:szCs w:val="28"/>
        </w:rPr>
        <w:t>я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 xml:space="preserve"> позвонков; </w:t>
      </w:r>
    </w:p>
    <w:p w:rsidR="00880EB9" w:rsidRPr="0074495D" w:rsidRDefault="00880EB9" w:rsidP="00880EB9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880EB9" w:rsidRPr="0074495D" w:rsidRDefault="00880EB9" w:rsidP="00880EB9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880EB9" w:rsidRPr="0074495D" w:rsidRDefault="00880EB9" w:rsidP="00880EB9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 w:rsidRPr="0074495D"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 w:rsidR="00880EB9" w:rsidRPr="0074495D" w:rsidRDefault="00880EB9" w:rsidP="00880E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880EB9" w:rsidRPr="0074495D" w:rsidRDefault="00880EB9" w:rsidP="00880EB9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880EB9" w:rsidRPr="0074495D" w:rsidRDefault="00880EB9" w:rsidP="00880EB9">
      <w:pPr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9" w:name="page27"/>
      <w:bookmarkEnd w:id="9"/>
      <w:r w:rsidRPr="0074495D">
        <w:rPr>
          <w:rFonts w:ascii="Times New Roman" w:hAnsi="Times New Roman"/>
          <w:sz w:val="28"/>
          <w:szCs w:val="28"/>
        </w:rPr>
        <w:t>микропрепаратах;</w:t>
      </w:r>
    </w:p>
    <w:p w:rsidR="00880EB9" w:rsidRPr="0074495D" w:rsidRDefault="00880EB9" w:rsidP="00880EB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</w:rPr>
        <w:t>Выявление и</w:t>
      </w:r>
      <w:r w:rsidRPr="0074495D">
        <w:rPr>
          <w:rFonts w:ascii="Times New Roman" w:hAnsi="Times New Roman"/>
          <w:sz w:val="28"/>
          <w:szCs w:val="28"/>
          <w:lang w:val="en-US"/>
        </w:rPr>
        <w:t>зменчивост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 организмов; </w:t>
      </w:r>
    </w:p>
    <w:p w:rsidR="00880EB9" w:rsidRPr="0074495D" w:rsidRDefault="00880EB9" w:rsidP="00880EB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880EB9" w:rsidRPr="0074495D" w:rsidRDefault="00880EB9" w:rsidP="00880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«Общебиологические закономерности»:</w:t>
      </w:r>
    </w:p>
    <w:p w:rsidR="00880EB9" w:rsidRPr="0074495D" w:rsidRDefault="00880EB9" w:rsidP="00880E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880EB9" w:rsidRPr="0074495D" w:rsidRDefault="00880EB9" w:rsidP="00880E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 w:rsidR="00880EB9" w:rsidRPr="0074495D" w:rsidRDefault="00880EB9" w:rsidP="00880E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Естественный отбор - движущая сила эволюции.</w:t>
      </w:r>
    </w:p>
    <w:p w:rsidR="00880EB9" w:rsidRPr="0074495D" w:rsidRDefault="00880EB9" w:rsidP="00880EB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EB9" w:rsidRPr="0074495D" w:rsidRDefault="00880EB9" w:rsidP="00880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0EB9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EB9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880EB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0EB9"/>
    <w:rPr>
      <w:rFonts w:ascii="Times New Roman" w:eastAsia="Times New Roman" w:hAnsi="Times New Roman" w:cs="Times New Roman"/>
      <w:b/>
      <w:bCs/>
      <w:iCs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3375</Words>
  <Characters>19242</Characters>
  <Application>Microsoft Office Word</Application>
  <DocSecurity>0</DocSecurity>
  <Lines>160</Lines>
  <Paragraphs>45</Paragraphs>
  <ScaleCrop>false</ScaleCrop>
  <Company>Krokoz™ Inc.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2015-12-07T07:48:00Z</dcterms:created>
  <dcterms:modified xsi:type="dcterms:W3CDTF">2015-12-07T07:48:00Z</dcterms:modified>
</cp:coreProperties>
</file>