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BC" w:rsidRPr="007D6A21" w:rsidRDefault="00CA2CBC" w:rsidP="003900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6A21">
        <w:rPr>
          <w:rFonts w:ascii="Times New Roman" w:hAnsi="Times New Roman" w:cs="Times New Roman"/>
          <w:b/>
          <w:bCs/>
          <w:sz w:val="32"/>
          <w:szCs w:val="32"/>
        </w:rPr>
        <w:t>Аннотация на учебные программы по ФГОС  в 1-4 классах</w:t>
      </w:r>
    </w:p>
    <w:p w:rsidR="00CA2CBC" w:rsidRPr="00A761A7" w:rsidRDefault="00CA2CBC" w:rsidP="003900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учебного предмета «Литературное чтение</w:t>
      </w:r>
      <w:r w:rsidRPr="00A761A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A761A7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литературному чтению и на основе авторской   программы Л.Ф. Климановой, М.В. </w:t>
      </w:r>
      <w:proofErr w:type="spellStart"/>
      <w:r w:rsidRPr="00A761A7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A761A7">
        <w:rPr>
          <w:rFonts w:ascii="Times New Roman" w:hAnsi="Times New Roman" w:cs="Times New Roman"/>
          <w:sz w:val="24"/>
          <w:szCs w:val="24"/>
        </w:rPr>
        <w:t xml:space="preserve"> «Литературное чтение»</w:t>
      </w: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 xml:space="preserve">Курс «Литературное чтение» рассчитан на 448 ч. </w:t>
      </w: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2—4 классах по 136 ч (4 ч в неделю, 34 учебные недели в каждом классе).</w:t>
      </w: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2CBC" w:rsidRPr="00A761A7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Рабочая программа по математике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на основе Программы Министерства образования РФ: Начальное общее образование, авторской программы М. И. Моро, Ю. М. Колягина, М. А. Бантовой, Г. В. </w:t>
      </w:r>
      <w:proofErr w:type="spellStart"/>
      <w:r w:rsidRPr="00A761A7">
        <w:rPr>
          <w:rFonts w:ascii="Times New Roman" w:hAnsi="Times New Roman" w:cs="Times New Roman"/>
          <w:color w:val="000000"/>
          <w:sz w:val="24"/>
          <w:szCs w:val="24"/>
        </w:rPr>
        <w:t>Бельтюковой</w:t>
      </w:r>
      <w:proofErr w:type="spellEnd"/>
      <w:r w:rsidRPr="00A761A7">
        <w:rPr>
          <w:rFonts w:ascii="Times New Roman" w:hAnsi="Times New Roman" w:cs="Times New Roman"/>
          <w:color w:val="000000"/>
          <w:sz w:val="24"/>
          <w:szCs w:val="24"/>
        </w:rPr>
        <w:t>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CA2CBC" w:rsidRPr="00A761A7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</w:t>
      </w:r>
      <w:r w:rsidRPr="00A761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 математики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t xml:space="preserve"> – курс интегрированный:</w:t>
      </w:r>
      <w:r w:rsidRPr="00A761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761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нем объединен арифметический, алгебраический и геомет</w:t>
      </w:r>
      <w:r w:rsidRPr="00A761A7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рический материал.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основу начального курса со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ставляют представления о натуральном числе и нуле, о че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тырех арифметических действиях с целыми неотрицательны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CA2CBC" w:rsidRPr="00A761A7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color w:val="000000"/>
          <w:sz w:val="24"/>
          <w:szCs w:val="24"/>
        </w:rPr>
        <w:t>Наряду с этим важное место в курсе занимает ознаком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ление с величинами и их измерением.</w:t>
      </w:r>
    </w:p>
    <w:p w:rsidR="00CA2CBC" w:rsidRPr="00A761A7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color w:val="000000"/>
          <w:sz w:val="24"/>
          <w:szCs w:val="24"/>
        </w:rPr>
        <w:t>Курс предполагает также формирование у детей простран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представлений, ознакомление учащихся с различ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ными геометрическими фигурами и некоторыми их свой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ствами, с простейшими чертежными и измерительными при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борами.</w:t>
      </w:r>
    </w:p>
    <w:p w:rsidR="00CA2CBC" w:rsidRPr="00A761A7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A7">
        <w:rPr>
          <w:rFonts w:ascii="Times New Roman" w:hAnsi="Times New Roman" w:cs="Times New Roman"/>
          <w:color w:val="000000"/>
          <w:sz w:val="24"/>
          <w:szCs w:val="24"/>
        </w:rPr>
        <w:t>Включение в программу элементов алгебраической про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педевтики позволяет повысить уровень формируемых обоб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щений, способствует развитию абстрактного мышления уча</w:t>
      </w:r>
      <w:r w:rsidRPr="00A761A7">
        <w:rPr>
          <w:rFonts w:ascii="Times New Roman" w:hAnsi="Times New Roman" w:cs="Times New Roman"/>
          <w:color w:val="000000"/>
          <w:sz w:val="24"/>
          <w:szCs w:val="24"/>
        </w:rPr>
        <w:softHyphen/>
        <w:t>щихся.</w:t>
      </w:r>
    </w:p>
    <w:p w:rsidR="00CA2CBC" w:rsidRPr="00A761A7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A7">
        <w:rPr>
          <w:rFonts w:ascii="Times New Roman" w:hAnsi="Times New Roman" w:cs="Times New Roman"/>
          <w:color w:val="000000"/>
          <w:sz w:val="24"/>
          <w:szCs w:val="24"/>
        </w:rPr>
        <w:t>На изучение математики в каждом классе отводится 4 часа в неделю. Курс рассчитан на 540 часов: в первом классе – 132 часа (33 учебные недели), во 2-4 классах – по 136 часов (34 учебные недели в каждом классе).</w:t>
      </w:r>
    </w:p>
    <w:p w:rsidR="00CA2CBC" w:rsidRPr="00A761A7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учебного предмета «Русский язык»</w:t>
      </w:r>
      <w:r w:rsidRPr="00A761A7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русскому языку и на основе </w:t>
      </w:r>
      <w:r w:rsidRPr="00A761A7">
        <w:rPr>
          <w:rStyle w:val="FontStyle19"/>
          <w:sz w:val="24"/>
          <w:szCs w:val="24"/>
        </w:rPr>
        <w:t xml:space="preserve">авторской   программы В.П. </w:t>
      </w:r>
      <w:proofErr w:type="spellStart"/>
      <w:r w:rsidRPr="00A761A7">
        <w:rPr>
          <w:rStyle w:val="FontStyle19"/>
          <w:sz w:val="24"/>
          <w:szCs w:val="24"/>
        </w:rPr>
        <w:t>Канакиной</w:t>
      </w:r>
      <w:proofErr w:type="spellEnd"/>
      <w:r w:rsidRPr="00A761A7">
        <w:rPr>
          <w:rStyle w:val="FontStyle19"/>
          <w:sz w:val="24"/>
          <w:szCs w:val="24"/>
        </w:rPr>
        <w:t>, В.Г. Горецкого и др. «Русский язык»</w:t>
      </w: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Pr="00A761A7">
        <w:rPr>
          <w:rFonts w:ascii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На изучение русского языка в начальной школе выделяется 675 часов.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</w:t>
      </w: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lastRenderedPageBreak/>
        <w:t>Во 2-4 классах на уроки русского языка отводится по 170 часов (5 часов в неделю, 34 учебные недели в каждом классе).</w:t>
      </w: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A761A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761A7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CA2CBC" w:rsidRPr="00A761A7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курса «Окружающий мир»</w:t>
      </w:r>
      <w:r w:rsidRPr="00A761A7">
        <w:rPr>
          <w:rFonts w:ascii="Times New Roman" w:hAnsi="Times New Roman" w:cs="Times New Roman"/>
          <w:sz w:val="24"/>
          <w:szCs w:val="24"/>
        </w:rPr>
        <w:t xml:space="preserve"> составлена на основе стандарта  начального  общего образования по окружающему миру и программы общеобразовательных учреждений автора А. А. Плешакова «Окружающий мир. 1 – 4  классы» (201</w:t>
      </w:r>
      <w:r w:rsidR="001C5395" w:rsidRPr="00A761A7">
        <w:rPr>
          <w:rFonts w:ascii="Times New Roman" w:hAnsi="Times New Roman" w:cs="Times New Roman"/>
          <w:sz w:val="24"/>
          <w:szCs w:val="24"/>
        </w:rPr>
        <w:t>3</w:t>
      </w:r>
      <w:r w:rsidRPr="00A761A7">
        <w:rPr>
          <w:rFonts w:ascii="Times New Roman" w:hAnsi="Times New Roman" w:cs="Times New Roman"/>
          <w:sz w:val="24"/>
          <w:szCs w:val="24"/>
        </w:rPr>
        <w:t>)</w:t>
      </w:r>
    </w:p>
    <w:p w:rsidR="00CA2CBC" w:rsidRPr="00A761A7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61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Pr="00A761A7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курса</w:t>
      </w:r>
    </w:p>
    <w:p w:rsidR="00CA2CBC" w:rsidRPr="00A761A7" w:rsidRDefault="00CA2CBC" w:rsidP="003900D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Изучение окружающего мира в образовательных учреждениях направлено на достижение следующих целей:</w:t>
      </w:r>
    </w:p>
    <w:p w:rsidR="00CA2CBC" w:rsidRPr="00A761A7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A761A7">
        <w:rPr>
          <w:rFonts w:ascii="Times New Roman" w:hAnsi="Times New Roman" w:cs="Times New Roman"/>
          <w:sz w:val="24"/>
          <w:szCs w:val="24"/>
        </w:rPr>
        <w:t xml:space="preserve"> умений наблюдать, характеризовать, анализировать, обобщать объекты окружающего мира, рассуждать, решать творческие задачи;</w:t>
      </w:r>
    </w:p>
    <w:p w:rsidR="00CA2CBC" w:rsidRPr="00A761A7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A761A7">
        <w:rPr>
          <w:rFonts w:ascii="Times New Roman" w:hAnsi="Times New Roman" w:cs="Times New Roman"/>
          <w:sz w:val="24"/>
          <w:szCs w:val="24"/>
        </w:rP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CA2CBC" w:rsidRPr="00A761A7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1A7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A761A7">
        <w:rPr>
          <w:rFonts w:ascii="Times New Roman" w:hAnsi="Times New Roman" w:cs="Times New Roman"/>
          <w:sz w:val="24"/>
          <w:szCs w:val="24"/>
        </w:rP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CA2CBC" w:rsidRPr="00A761A7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BC" w:rsidRPr="00A761A7" w:rsidRDefault="00CA2CBC" w:rsidP="003900D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61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A761A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курса:</w:t>
      </w:r>
    </w:p>
    <w:p w:rsidR="00CA2CBC" w:rsidRPr="00A761A7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CA2CBC" w:rsidRPr="00A761A7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Воспитывать любовь к своему городу (селу), к своей Родине.</w:t>
      </w:r>
    </w:p>
    <w:p w:rsidR="00CA2CBC" w:rsidRPr="00A761A7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Формировать опыт экологически и эстетически обоснованного поведения в природе и социальной среде.</w:t>
      </w:r>
    </w:p>
    <w:p w:rsidR="00CA2CBC" w:rsidRPr="00A761A7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Развивать интерес к познанию самого себя и окружающего мира.</w:t>
      </w:r>
    </w:p>
    <w:p w:rsidR="00CA2CBC" w:rsidRPr="00A761A7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</w:t>
      </w:r>
    </w:p>
    <w:p w:rsidR="00CA2CBC" w:rsidRPr="00A761A7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A2CBC" w:rsidRPr="00A761A7" w:rsidRDefault="00CA2CBC" w:rsidP="003900D4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6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курса «</w:t>
      </w:r>
      <w:r w:rsidRPr="000043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</w:t>
      </w:r>
      <w:r w:rsidRPr="00A761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A761A7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</w:t>
      </w:r>
      <w:proofErr w:type="spellStart"/>
      <w:r w:rsidRPr="00A761A7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A761A7">
        <w:rPr>
          <w:rFonts w:ascii="Times New Roman" w:hAnsi="Times New Roman" w:cs="Times New Roman"/>
          <w:sz w:val="24"/>
          <w:szCs w:val="24"/>
        </w:rPr>
        <w:t xml:space="preserve"> Н.И. и др.,  планируемых результатов начального общего образования.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A761A7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A761A7">
        <w:rPr>
          <w:rFonts w:ascii="Times New Roman" w:hAnsi="Times New Roman" w:cs="Times New Roman"/>
          <w:sz w:val="24"/>
          <w:szCs w:val="24"/>
        </w:rPr>
        <w:t>изучения технологии в начальной школе</w:t>
      </w:r>
      <w:r w:rsidRPr="00A761A7">
        <w:rPr>
          <w:rFonts w:ascii="Times New Roman" w:hAnsi="Times New Roman" w:cs="Times New Roman"/>
          <w:color w:val="008000"/>
          <w:sz w:val="24"/>
          <w:szCs w:val="24"/>
        </w:rPr>
        <w:t>:</w:t>
      </w:r>
    </w:p>
    <w:p w:rsidR="00CA2CBC" w:rsidRPr="00A761A7" w:rsidRDefault="00CA2CBC" w:rsidP="003900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CA2CBC" w:rsidRPr="00A761A7" w:rsidRDefault="00CA2CBC" w:rsidP="003900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Освоение продуктивной проектной деятельности.</w:t>
      </w:r>
    </w:p>
    <w:p w:rsidR="00CA2CBC" w:rsidRPr="00A761A7" w:rsidRDefault="00CA2CBC" w:rsidP="003900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CA2CBC" w:rsidRPr="00A761A7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BC" w:rsidRPr="00A761A7" w:rsidRDefault="00CA2CBC" w:rsidP="003900D4">
      <w:pPr>
        <w:pStyle w:val="a5"/>
        <w:spacing w:after="0"/>
        <w:ind w:left="0"/>
        <w:jc w:val="both"/>
        <w:rPr>
          <w:b/>
          <w:bCs/>
        </w:rPr>
      </w:pPr>
      <w:r w:rsidRPr="00A761A7">
        <w:rPr>
          <w:b/>
          <w:bCs/>
        </w:rPr>
        <w:t>Основные задачи курса: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CA2CBC" w:rsidRPr="00A761A7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CA2CBC" w:rsidRPr="00A761A7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lastRenderedPageBreak/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CA2CBC" w:rsidRPr="00A761A7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CA2CBC" w:rsidRPr="00A761A7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CA2CBC" w:rsidRPr="00A761A7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CA2CBC" w:rsidRPr="00A761A7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CA2CBC" w:rsidRPr="00A761A7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A761A7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A761A7">
        <w:rPr>
          <w:rFonts w:ascii="Times New Roman" w:hAnsi="Times New Roman" w:cs="Times New Roman"/>
          <w:sz w:val="24"/>
          <w:szCs w:val="24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lastRenderedPageBreak/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Место курса «Технология» в учебном плане:</w:t>
      </w:r>
    </w:p>
    <w:p w:rsidR="00CA2CBC" w:rsidRPr="00A761A7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0F7DC5" w:rsidRPr="00A761A7" w:rsidRDefault="000F7DC5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  <w:b/>
          <w:bCs/>
        </w:rPr>
        <w:t xml:space="preserve">Аннотация к рабочим программам по ИЗО (1-4 классы)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proofErr w:type="gramStart"/>
      <w:r w:rsidRPr="00A761A7">
        <w:rPr>
          <w:rFonts w:ascii="Times New Roman" w:hAnsi="Times New Roman" w:cs="Times New Roman"/>
        </w:rPr>
        <w:t xml:space="preserve">Рабочие  программы учебного предмета «Изобразительное искусство» составлены в соответствии с законом РФ «Об образовании», требованиями Федерального государственного общеобразовательного стандарта начального общего образования, на основе авторской программы «Изобразительное искусство» Б.М. </w:t>
      </w:r>
      <w:proofErr w:type="spellStart"/>
      <w:r w:rsidRPr="00A761A7">
        <w:rPr>
          <w:rFonts w:ascii="Times New Roman" w:hAnsi="Times New Roman" w:cs="Times New Roman"/>
        </w:rPr>
        <w:t>Неменского</w:t>
      </w:r>
      <w:proofErr w:type="spellEnd"/>
      <w:r w:rsidRPr="00A761A7">
        <w:rPr>
          <w:rFonts w:ascii="Times New Roman" w:hAnsi="Times New Roman" w:cs="Times New Roman"/>
        </w:rPr>
        <w:t xml:space="preserve">, Л.А. </w:t>
      </w:r>
      <w:proofErr w:type="spellStart"/>
      <w:r w:rsidRPr="00A761A7">
        <w:rPr>
          <w:rFonts w:ascii="Times New Roman" w:hAnsi="Times New Roman" w:cs="Times New Roman"/>
        </w:rPr>
        <w:t>Неменской</w:t>
      </w:r>
      <w:proofErr w:type="spellEnd"/>
      <w:r w:rsidRPr="00A761A7">
        <w:rPr>
          <w:rFonts w:ascii="Times New Roman" w:hAnsi="Times New Roman" w:cs="Times New Roman"/>
        </w:rPr>
        <w:t xml:space="preserve">, В.Г. Горяевой, А.С. Питерских  Г.Е. Издательство Москва «Просвещение» ,2012г.,  рекомендованной Министерством  образования и науки РФ. </w:t>
      </w:r>
      <w:proofErr w:type="gramEnd"/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Для реализации рабочих программ используются учебно-методические комплекты, включающие: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1. </w:t>
      </w:r>
      <w:proofErr w:type="spellStart"/>
      <w:r w:rsidRPr="00A761A7">
        <w:rPr>
          <w:rFonts w:ascii="Times New Roman" w:hAnsi="Times New Roman" w:cs="Times New Roman"/>
        </w:rPr>
        <w:t>Л.А.Неменская</w:t>
      </w:r>
      <w:proofErr w:type="spellEnd"/>
      <w:r w:rsidRPr="00A761A7">
        <w:rPr>
          <w:rFonts w:ascii="Times New Roman" w:hAnsi="Times New Roman" w:cs="Times New Roman"/>
        </w:rPr>
        <w:t>. Ты изображаешь, украшаешь и строишь</w:t>
      </w:r>
      <w:proofErr w:type="gramStart"/>
      <w:r w:rsidRPr="00A761A7">
        <w:rPr>
          <w:rFonts w:ascii="Times New Roman" w:hAnsi="Times New Roman" w:cs="Times New Roman"/>
        </w:rPr>
        <w:t xml:space="preserve"> :</w:t>
      </w:r>
      <w:proofErr w:type="gramEnd"/>
      <w:r w:rsidRPr="00A761A7">
        <w:rPr>
          <w:rFonts w:ascii="Times New Roman" w:hAnsi="Times New Roman" w:cs="Times New Roman"/>
        </w:rPr>
        <w:t xml:space="preserve"> учебник для 1 класса./ Л.А. </w:t>
      </w:r>
      <w:proofErr w:type="spellStart"/>
      <w:r w:rsidRPr="00A761A7">
        <w:rPr>
          <w:rFonts w:ascii="Times New Roman" w:hAnsi="Times New Roman" w:cs="Times New Roman"/>
        </w:rPr>
        <w:t>Неменская</w:t>
      </w:r>
      <w:proofErr w:type="spellEnd"/>
      <w:r w:rsidRPr="00A761A7">
        <w:rPr>
          <w:rFonts w:ascii="Times New Roman" w:hAnsi="Times New Roman" w:cs="Times New Roman"/>
        </w:rPr>
        <w:t xml:space="preserve"> под редакцией Б.М. </w:t>
      </w:r>
      <w:proofErr w:type="spellStart"/>
      <w:r w:rsidRPr="00A761A7">
        <w:rPr>
          <w:rFonts w:ascii="Times New Roman" w:hAnsi="Times New Roman" w:cs="Times New Roman"/>
        </w:rPr>
        <w:t>Неменского</w:t>
      </w:r>
      <w:proofErr w:type="spellEnd"/>
      <w:proofErr w:type="gramStart"/>
      <w:r w:rsidRPr="00A761A7">
        <w:rPr>
          <w:rFonts w:ascii="Times New Roman" w:hAnsi="Times New Roman" w:cs="Times New Roman"/>
        </w:rPr>
        <w:t xml:space="preserve"> .</w:t>
      </w:r>
      <w:proofErr w:type="gramEnd"/>
      <w:r w:rsidRPr="00A761A7">
        <w:rPr>
          <w:rFonts w:ascii="Times New Roman" w:hAnsi="Times New Roman" w:cs="Times New Roman"/>
        </w:rPr>
        <w:t xml:space="preserve"> – М. : Просвещение, 2011.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2. </w:t>
      </w:r>
      <w:proofErr w:type="spellStart"/>
      <w:r w:rsidRPr="00A761A7">
        <w:rPr>
          <w:rFonts w:ascii="Times New Roman" w:hAnsi="Times New Roman" w:cs="Times New Roman"/>
        </w:rPr>
        <w:t>Коротеева</w:t>
      </w:r>
      <w:proofErr w:type="spellEnd"/>
      <w:r w:rsidRPr="00A761A7">
        <w:rPr>
          <w:rFonts w:ascii="Times New Roman" w:hAnsi="Times New Roman" w:cs="Times New Roman"/>
        </w:rPr>
        <w:t xml:space="preserve"> Е.И. Искусство и ты</w:t>
      </w:r>
      <w:proofErr w:type="gramStart"/>
      <w:r w:rsidRPr="00A761A7">
        <w:rPr>
          <w:rFonts w:ascii="Times New Roman" w:hAnsi="Times New Roman" w:cs="Times New Roman"/>
        </w:rPr>
        <w:t xml:space="preserve"> :</w:t>
      </w:r>
      <w:proofErr w:type="gramEnd"/>
      <w:r w:rsidRPr="00A761A7">
        <w:rPr>
          <w:rFonts w:ascii="Times New Roman" w:hAnsi="Times New Roman" w:cs="Times New Roman"/>
        </w:rPr>
        <w:t xml:space="preserve"> учебник для 2 класса./ Е.И. </w:t>
      </w:r>
      <w:proofErr w:type="spellStart"/>
      <w:r w:rsidRPr="00A761A7">
        <w:rPr>
          <w:rFonts w:ascii="Times New Roman" w:hAnsi="Times New Roman" w:cs="Times New Roman"/>
        </w:rPr>
        <w:t>Коротеева</w:t>
      </w:r>
      <w:proofErr w:type="spellEnd"/>
      <w:r w:rsidRPr="00A761A7">
        <w:rPr>
          <w:rFonts w:ascii="Times New Roman" w:hAnsi="Times New Roman" w:cs="Times New Roman"/>
        </w:rPr>
        <w:t xml:space="preserve"> под редакцией Б.М. </w:t>
      </w:r>
      <w:proofErr w:type="spellStart"/>
      <w:r w:rsidRPr="00A761A7">
        <w:rPr>
          <w:rFonts w:ascii="Times New Roman" w:hAnsi="Times New Roman" w:cs="Times New Roman"/>
        </w:rPr>
        <w:t>Неменского</w:t>
      </w:r>
      <w:proofErr w:type="spellEnd"/>
      <w:proofErr w:type="gramStart"/>
      <w:r w:rsidRPr="00A761A7">
        <w:rPr>
          <w:rFonts w:ascii="Times New Roman" w:hAnsi="Times New Roman" w:cs="Times New Roman"/>
        </w:rPr>
        <w:t xml:space="preserve"> .</w:t>
      </w:r>
      <w:proofErr w:type="gramEnd"/>
      <w:r w:rsidRPr="00A761A7">
        <w:rPr>
          <w:rFonts w:ascii="Times New Roman" w:hAnsi="Times New Roman" w:cs="Times New Roman"/>
        </w:rPr>
        <w:t xml:space="preserve"> – М. : Просвещение, 2012.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3.Н.А.Горяева, </w:t>
      </w:r>
      <w:proofErr w:type="spellStart"/>
      <w:r w:rsidRPr="00A761A7">
        <w:rPr>
          <w:rFonts w:ascii="Times New Roman" w:hAnsi="Times New Roman" w:cs="Times New Roman"/>
        </w:rPr>
        <w:t>Л.А.Неменская</w:t>
      </w:r>
      <w:proofErr w:type="spellEnd"/>
      <w:r w:rsidRPr="00A761A7">
        <w:rPr>
          <w:rFonts w:ascii="Times New Roman" w:hAnsi="Times New Roman" w:cs="Times New Roman"/>
        </w:rPr>
        <w:t xml:space="preserve">. Искусство вокруг нас: учебник для 3 класса </w:t>
      </w:r>
      <w:proofErr w:type="spellStart"/>
      <w:r w:rsidRPr="00A761A7">
        <w:rPr>
          <w:rFonts w:ascii="Times New Roman" w:hAnsi="Times New Roman" w:cs="Times New Roman"/>
        </w:rPr>
        <w:t>Н.А.Горяева</w:t>
      </w:r>
      <w:proofErr w:type="gramStart"/>
      <w:r w:rsidRPr="00A761A7">
        <w:rPr>
          <w:rFonts w:ascii="Times New Roman" w:hAnsi="Times New Roman" w:cs="Times New Roman"/>
        </w:rPr>
        <w:t>,Л</w:t>
      </w:r>
      <w:proofErr w:type="gramEnd"/>
      <w:r w:rsidRPr="00A761A7">
        <w:rPr>
          <w:rFonts w:ascii="Times New Roman" w:hAnsi="Times New Roman" w:cs="Times New Roman"/>
        </w:rPr>
        <w:t>.А.Неменская</w:t>
      </w:r>
      <w:proofErr w:type="spellEnd"/>
      <w:r w:rsidRPr="00A761A7">
        <w:rPr>
          <w:rFonts w:ascii="Times New Roman" w:hAnsi="Times New Roman" w:cs="Times New Roman"/>
        </w:rPr>
        <w:t xml:space="preserve">/ под ред. </w:t>
      </w:r>
      <w:proofErr w:type="spellStart"/>
      <w:r w:rsidRPr="00A761A7">
        <w:rPr>
          <w:rFonts w:ascii="Times New Roman" w:hAnsi="Times New Roman" w:cs="Times New Roman"/>
        </w:rPr>
        <w:t>Б.М.Неменского</w:t>
      </w:r>
      <w:proofErr w:type="spellEnd"/>
      <w:r w:rsidRPr="00A761A7">
        <w:rPr>
          <w:rFonts w:ascii="Times New Roman" w:hAnsi="Times New Roman" w:cs="Times New Roman"/>
        </w:rPr>
        <w:t xml:space="preserve">.: М.Просвещение.2013.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4.Неменская Л.А. Изобразительное искусство. Каждый народ – художник: учебник для 4 класса./ </w:t>
      </w:r>
      <w:proofErr w:type="spellStart"/>
      <w:r w:rsidRPr="00A761A7">
        <w:rPr>
          <w:rFonts w:ascii="Times New Roman" w:hAnsi="Times New Roman" w:cs="Times New Roman"/>
        </w:rPr>
        <w:t>Неменская</w:t>
      </w:r>
      <w:proofErr w:type="spellEnd"/>
      <w:r w:rsidRPr="00A761A7">
        <w:rPr>
          <w:rFonts w:ascii="Times New Roman" w:hAnsi="Times New Roman" w:cs="Times New Roman"/>
        </w:rPr>
        <w:t xml:space="preserve">  Л.А. под ред. Б.М. </w:t>
      </w:r>
      <w:proofErr w:type="spellStart"/>
      <w:r w:rsidRPr="00A761A7">
        <w:rPr>
          <w:rFonts w:ascii="Times New Roman" w:hAnsi="Times New Roman" w:cs="Times New Roman"/>
        </w:rPr>
        <w:t>Неменского</w:t>
      </w:r>
      <w:proofErr w:type="spellEnd"/>
      <w:r w:rsidRPr="00A761A7">
        <w:rPr>
          <w:rFonts w:ascii="Times New Roman" w:hAnsi="Times New Roman" w:cs="Times New Roman"/>
        </w:rPr>
        <w:t xml:space="preserve">.- М.: Просвещение,2014..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  <w:b/>
          <w:bCs/>
        </w:rPr>
        <w:t xml:space="preserve">Место учебного предмета в учебном плане.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На изучение предмета в 1 классе отводится 1 ч в неделю, всего на курс — 33 ч.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Во 2 – 4 классах – по 1 часу в неделю, всего на изучение программы отводится – 34 часа в каждом классе.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  <w:b/>
          <w:bCs/>
        </w:rPr>
        <w:t xml:space="preserve">Цель </w:t>
      </w:r>
      <w:r w:rsidRPr="00A761A7">
        <w:rPr>
          <w:rFonts w:ascii="Times New Roman" w:hAnsi="Times New Roman" w:cs="Times New Roman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A761A7">
        <w:rPr>
          <w:rFonts w:ascii="Times New Roman" w:hAnsi="Times New Roman" w:cs="Times New Roman"/>
        </w:rPr>
        <w:t>мироотношений</w:t>
      </w:r>
      <w:proofErr w:type="spellEnd"/>
      <w:r w:rsidRPr="00A761A7">
        <w:rPr>
          <w:rFonts w:ascii="Times New Roman" w:hAnsi="Times New Roman" w:cs="Times New Roman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A761A7">
        <w:rPr>
          <w:rFonts w:ascii="Times New Roman" w:hAnsi="Times New Roman" w:cs="Times New Roman"/>
        </w:rPr>
        <w:t>прекрасное</w:t>
      </w:r>
      <w:proofErr w:type="gramEnd"/>
      <w:r w:rsidRPr="00A761A7">
        <w:rPr>
          <w:rFonts w:ascii="Times New Roman" w:hAnsi="Times New Roman" w:cs="Times New Roman"/>
        </w:rPr>
        <w:t xml:space="preserve"> и безобразное в жизни и искусстве, т. е. зоркости души ребенка.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  <w:b/>
          <w:bCs/>
        </w:rPr>
        <w:t xml:space="preserve">Задачи обучения: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- развитие эмоциональной отзывчивости на явления окружающего мира;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- формирование эстетического отношения к природе;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- формирование представлений о трех видах художественной деятельности: изображении, украшении, постройке.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0F7DC5" w:rsidRPr="00A761A7" w:rsidRDefault="000F7DC5" w:rsidP="000F7DC5">
      <w:pPr>
        <w:pStyle w:val="Default"/>
        <w:rPr>
          <w:rFonts w:ascii="Times New Roman" w:hAnsi="Times New Roman" w:cs="Times New Roman"/>
        </w:rPr>
      </w:pPr>
      <w:r w:rsidRPr="00A761A7">
        <w:rPr>
          <w:rFonts w:ascii="Times New Roman" w:hAnsi="Times New Roman" w:cs="Times New Roman"/>
        </w:rPr>
        <w:t xml:space="preserve"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0F7DC5" w:rsidRPr="00A761A7" w:rsidRDefault="000F7DC5" w:rsidP="000F7DC5">
      <w:pPr>
        <w:rPr>
          <w:rFonts w:ascii="Times New Roman" w:hAnsi="Times New Roman" w:cs="Times New Roman"/>
          <w:sz w:val="24"/>
          <w:szCs w:val="24"/>
        </w:rPr>
      </w:pPr>
      <w:r w:rsidRPr="00A761A7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0F7DC5" w:rsidRPr="003900D4" w:rsidRDefault="000F7DC5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A2CBC" w:rsidRPr="003900D4" w:rsidSect="003900D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3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5">
    <w:nsid w:val="75341374"/>
    <w:multiLevelType w:val="singleLevel"/>
    <w:tmpl w:val="70B67FC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/>
        <w:bCs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  <w:bCs/>
        </w:rPr>
      </w:lvl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281"/>
    <w:rsid w:val="00000674"/>
    <w:rsid w:val="00004383"/>
    <w:rsid w:val="00007889"/>
    <w:rsid w:val="00012FE4"/>
    <w:rsid w:val="000242AB"/>
    <w:rsid w:val="00031BA3"/>
    <w:rsid w:val="000531DD"/>
    <w:rsid w:val="00053A0B"/>
    <w:rsid w:val="000570FE"/>
    <w:rsid w:val="00093429"/>
    <w:rsid w:val="00096CEB"/>
    <w:rsid w:val="00097666"/>
    <w:rsid w:val="000B2FED"/>
    <w:rsid w:val="000D0080"/>
    <w:rsid w:val="000D163A"/>
    <w:rsid w:val="000E31D3"/>
    <w:rsid w:val="000F7DC5"/>
    <w:rsid w:val="001169B5"/>
    <w:rsid w:val="001522C4"/>
    <w:rsid w:val="00152662"/>
    <w:rsid w:val="00154F86"/>
    <w:rsid w:val="001C4C34"/>
    <w:rsid w:val="001C5395"/>
    <w:rsid w:val="001D63F6"/>
    <w:rsid w:val="001E65B8"/>
    <w:rsid w:val="001F4815"/>
    <w:rsid w:val="00230F21"/>
    <w:rsid w:val="00236494"/>
    <w:rsid w:val="00256BDD"/>
    <w:rsid w:val="0026721F"/>
    <w:rsid w:val="00277D1C"/>
    <w:rsid w:val="00283F71"/>
    <w:rsid w:val="00285892"/>
    <w:rsid w:val="00292726"/>
    <w:rsid w:val="002937ED"/>
    <w:rsid w:val="002A7D60"/>
    <w:rsid w:val="002C2632"/>
    <w:rsid w:val="002C74AD"/>
    <w:rsid w:val="002D67E3"/>
    <w:rsid w:val="002F253B"/>
    <w:rsid w:val="002F610C"/>
    <w:rsid w:val="00332405"/>
    <w:rsid w:val="003341A4"/>
    <w:rsid w:val="0033500F"/>
    <w:rsid w:val="003360D0"/>
    <w:rsid w:val="003842EC"/>
    <w:rsid w:val="00385AE3"/>
    <w:rsid w:val="003900D4"/>
    <w:rsid w:val="00390561"/>
    <w:rsid w:val="0039636D"/>
    <w:rsid w:val="003B1B16"/>
    <w:rsid w:val="003B4BDA"/>
    <w:rsid w:val="003C1CBF"/>
    <w:rsid w:val="003C2D80"/>
    <w:rsid w:val="003D7C5A"/>
    <w:rsid w:val="003E15E4"/>
    <w:rsid w:val="003E598B"/>
    <w:rsid w:val="003F3ED2"/>
    <w:rsid w:val="00420A85"/>
    <w:rsid w:val="004505F4"/>
    <w:rsid w:val="00474FD7"/>
    <w:rsid w:val="004817BF"/>
    <w:rsid w:val="004937B7"/>
    <w:rsid w:val="00497519"/>
    <w:rsid w:val="004B3370"/>
    <w:rsid w:val="004B522C"/>
    <w:rsid w:val="004C0AC3"/>
    <w:rsid w:val="004D48CB"/>
    <w:rsid w:val="004E2CDE"/>
    <w:rsid w:val="00503E8A"/>
    <w:rsid w:val="0052467A"/>
    <w:rsid w:val="0053329F"/>
    <w:rsid w:val="00533993"/>
    <w:rsid w:val="00536F88"/>
    <w:rsid w:val="005464B3"/>
    <w:rsid w:val="00551F0D"/>
    <w:rsid w:val="0056693D"/>
    <w:rsid w:val="00570CC6"/>
    <w:rsid w:val="00585DAE"/>
    <w:rsid w:val="005A52C3"/>
    <w:rsid w:val="005B6730"/>
    <w:rsid w:val="005D256F"/>
    <w:rsid w:val="00620112"/>
    <w:rsid w:val="006404E8"/>
    <w:rsid w:val="00654DFF"/>
    <w:rsid w:val="00661B0B"/>
    <w:rsid w:val="00664C45"/>
    <w:rsid w:val="00665FF7"/>
    <w:rsid w:val="006C0276"/>
    <w:rsid w:val="006E7336"/>
    <w:rsid w:val="00700967"/>
    <w:rsid w:val="00706571"/>
    <w:rsid w:val="007212BC"/>
    <w:rsid w:val="00723D1C"/>
    <w:rsid w:val="007272CE"/>
    <w:rsid w:val="00736470"/>
    <w:rsid w:val="00763223"/>
    <w:rsid w:val="00776F72"/>
    <w:rsid w:val="00793E6C"/>
    <w:rsid w:val="007A02D1"/>
    <w:rsid w:val="007A63C6"/>
    <w:rsid w:val="007B23F6"/>
    <w:rsid w:val="007C3563"/>
    <w:rsid w:val="007D6A21"/>
    <w:rsid w:val="007F1A6F"/>
    <w:rsid w:val="007F7FDD"/>
    <w:rsid w:val="008144EB"/>
    <w:rsid w:val="00815DAC"/>
    <w:rsid w:val="00822DF6"/>
    <w:rsid w:val="00866355"/>
    <w:rsid w:val="008744A9"/>
    <w:rsid w:val="008951C0"/>
    <w:rsid w:val="008A3E57"/>
    <w:rsid w:val="008C54A0"/>
    <w:rsid w:val="008D63A0"/>
    <w:rsid w:val="008E3069"/>
    <w:rsid w:val="009010B1"/>
    <w:rsid w:val="0090299F"/>
    <w:rsid w:val="00905646"/>
    <w:rsid w:val="00926A85"/>
    <w:rsid w:val="00932D10"/>
    <w:rsid w:val="00951D31"/>
    <w:rsid w:val="009525AC"/>
    <w:rsid w:val="00991849"/>
    <w:rsid w:val="009C1EAF"/>
    <w:rsid w:val="009D17BA"/>
    <w:rsid w:val="009D706D"/>
    <w:rsid w:val="009E1281"/>
    <w:rsid w:val="009E24CD"/>
    <w:rsid w:val="009E3926"/>
    <w:rsid w:val="009F487E"/>
    <w:rsid w:val="00A448C7"/>
    <w:rsid w:val="00A46BBF"/>
    <w:rsid w:val="00A5406C"/>
    <w:rsid w:val="00A6157F"/>
    <w:rsid w:val="00A761A7"/>
    <w:rsid w:val="00AA199B"/>
    <w:rsid w:val="00AC446D"/>
    <w:rsid w:val="00AC693D"/>
    <w:rsid w:val="00AF52ED"/>
    <w:rsid w:val="00B41438"/>
    <w:rsid w:val="00B546F1"/>
    <w:rsid w:val="00B578CD"/>
    <w:rsid w:val="00B755DE"/>
    <w:rsid w:val="00B86CB0"/>
    <w:rsid w:val="00B9362E"/>
    <w:rsid w:val="00B94FF1"/>
    <w:rsid w:val="00BA4E06"/>
    <w:rsid w:val="00BE12D4"/>
    <w:rsid w:val="00BE46D6"/>
    <w:rsid w:val="00BE61B6"/>
    <w:rsid w:val="00BF6FDD"/>
    <w:rsid w:val="00C04CF4"/>
    <w:rsid w:val="00C305EC"/>
    <w:rsid w:val="00C44D1F"/>
    <w:rsid w:val="00C60952"/>
    <w:rsid w:val="00C61F34"/>
    <w:rsid w:val="00C75C71"/>
    <w:rsid w:val="00C9174F"/>
    <w:rsid w:val="00CA2CBC"/>
    <w:rsid w:val="00CD08A6"/>
    <w:rsid w:val="00CF4605"/>
    <w:rsid w:val="00D02987"/>
    <w:rsid w:val="00D10C53"/>
    <w:rsid w:val="00D210B4"/>
    <w:rsid w:val="00D253AB"/>
    <w:rsid w:val="00D459E6"/>
    <w:rsid w:val="00D77E1C"/>
    <w:rsid w:val="00D972BA"/>
    <w:rsid w:val="00DA4171"/>
    <w:rsid w:val="00DA7CB0"/>
    <w:rsid w:val="00DC2D44"/>
    <w:rsid w:val="00DC44D8"/>
    <w:rsid w:val="00DE79DF"/>
    <w:rsid w:val="00E02EFE"/>
    <w:rsid w:val="00E055A3"/>
    <w:rsid w:val="00E16868"/>
    <w:rsid w:val="00E31B85"/>
    <w:rsid w:val="00E426A2"/>
    <w:rsid w:val="00E51D01"/>
    <w:rsid w:val="00E571FD"/>
    <w:rsid w:val="00EA37F4"/>
    <w:rsid w:val="00EA686E"/>
    <w:rsid w:val="00EA7DA3"/>
    <w:rsid w:val="00EB7F41"/>
    <w:rsid w:val="00ED08B4"/>
    <w:rsid w:val="00ED2F39"/>
    <w:rsid w:val="00ED4C05"/>
    <w:rsid w:val="00EE08B0"/>
    <w:rsid w:val="00F00F60"/>
    <w:rsid w:val="00F03409"/>
    <w:rsid w:val="00F1223C"/>
    <w:rsid w:val="00F15A78"/>
    <w:rsid w:val="00F30877"/>
    <w:rsid w:val="00F32816"/>
    <w:rsid w:val="00F44B8F"/>
    <w:rsid w:val="00F6145F"/>
    <w:rsid w:val="00F73B91"/>
    <w:rsid w:val="00F91779"/>
    <w:rsid w:val="00FA5DEA"/>
    <w:rsid w:val="00FB6993"/>
    <w:rsid w:val="00FB7F07"/>
    <w:rsid w:val="00FC53B7"/>
    <w:rsid w:val="00FE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D210B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CF4605"/>
    <w:pPr>
      <w:ind w:left="720"/>
    </w:pPr>
  </w:style>
  <w:style w:type="paragraph" w:styleId="a4">
    <w:name w:val="Normal (Web)"/>
    <w:basedOn w:val="a"/>
    <w:uiPriority w:val="99"/>
    <w:rsid w:val="009F48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5">
    <w:name w:val="Body Text Indent"/>
    <w:basedOn w:val="a"/>
    <w:link w:val="a6"/>
    <w:uiPriority w:val="99"/>
    <w:rsid w:val="009F48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487E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9F4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locked/>
    <w:rsid w:val="009F487E"/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9F487E"/>
    <w:rPr>
      <w:rFonts w:ascii="Consolas" w:hAnsi="Consolas" w:cs="Consolas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75C71"/>
    <w:pPr>
      <w:spacing w:before="80"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75C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F7DC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1548</Words>
  <Characters>11119</Characters>
  <Application>Microsoft Office Word</Application>
  <DocSecurity>0</DocSecurity>
  <Lines>92</Lines>
  <Paragraphs>25</Paragraphs>
  <ScaleCrop>false</ScaleCrop>
  <Company>МОУ "Тимирязевская СОШ"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dcterms:created xsi:type="dcterms:W3CDTF">2013-09-18T09:40:00Z</dcterms:created>
  <dcterms:modified xsi:type="dcterms:W3CDTF">2022-09-25T07:13:00Z</dcterms:modified>
</cp:coreProperties>
</file>