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9" w:rsidRPr="005C5657" w:rsidRDefault="00ED6AEF" w:rsidP="0007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657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 w:rsidR="00075349" w:rsidRPr="005C5657">
        <w:rPr>
          <w:rFonts w:ascii="Times New Roman" w:hAnsi="Times New Roman" w:cs="Times New Roman"/>
          <w:b/>
          <w:sz w:val="28"/>
          <w:szCs w:val="28"/>
        </w:rPr>
        <w:t xml:space="preserve"> Русский язык, 1 класс</w:t>
      </w:r>
      <w:r w:rsidR="00075349" w:rsidRPr="005C5657">
        <w:rPr>
          <w:rFonts w:ascii="Times New Roman" w:hAnsi="Times New Roman" w:cs="Times New Roman"/>
          <w:sz w:val="28"/>
          <w:szCs w:val="28"/>
        </w:rPr>
        <w:t xml:space="preserve"> </w:t>
      </w:r>
      <w:r w:rsidR="00075349" w:rsidRPr="005C5657">
        <w:rPr>
          <w:rFonts w:ascii="Times New Roman" w:hAnsi="Times New Roman" w:cs="Times New Roman"/>
          <w:b/>
          <w:sz w:val="28"/>
          <w:szCs w:val="28"/>
        </w:rPr>
        <w:t>(50 ч</w:t>
      </w:r>
      <w:r w:rsidR="00075349" w:rsidRPr="005C565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525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8717"/>
        <w:gridCol w:w="25"/>
      </w:tblGrid>
      <w:tr w:rsidR="00075349" w:rsidRPr="00ED6AEF" w:rsidTr="00075349">
        <w:trPr>
          <w:gridAfter w:val="1"/>
          <w:wAfter w:w="25" w:type="dxa"/>
        </w:trPr>
        <w:tc>
          <w:tcPr>
            <w:tcW w:w="5028" w:type="dxa"/>
            <w:vAlign w:val="center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Тематическое</w:t>
            </w:r>
          </w:p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планирование</w:t>
            </w:r>
          </w:p>
        </w:tc>
        <w:tc>
          <w:tcPr>
            <w:tcW w:w="8717" w:type="dxa"/>
            <w:vAlign w:val="center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Характеристика деятельности учащихся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13745" w:type="dxa"/>
            <w:gridSpan w:val="2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Наша речь (2 ч)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5028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Знакомство с учебником.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Язык и речь</w:t>
            </w:r>
            <w:r w:rsidRPr="00ED6AEF">
              <w:rPr>
                <w:rFonts w:ascii="Times New Roman" w:hAnsi="Times New Roman" w:cs="Times New Roman"/>
                <w:iCs/>
              </w:rPr>
              <w:t>, их значение в жизни людей.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Виды речи (общее представление).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Речь устная и речь письменная (общее представление)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ED6AEF">
              <w:rPr>
                <w:rFonts w:ascii="Times New Roman" w:hAnsi="Times New Roman" w:cs="Times New Roman"/>
              </w:rPr>
              <w:t>—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родной язык русского народа.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*Слова с непроверяемым написанием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: язык, русский язык</w:t>
            </w:r>
          </w:p>
        </w:tc>
        <w:tc>
          <w:tcPr>
            <w:tcW w:w="8717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ED6AEF">
              <w:rPr>
                <w:rFonts w:ascii="Times New Roman" w:hAnsi="Times New Roman" w:cs="Times New Roman"/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различении устной и письменной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задания: «Проверь себя»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13745" w:type="dxa"/>
            <w:gridSpan w:val="2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Текст, предложение, диалог</w:t>
            </w:r>
            <w:r w:rsidRPr="00ED6AEF">
              <w:rPr>
                <w:rStyle w:val="a9"/>
                <w:rFonts w:ascii="Times New Roman" w:hAnsi="Times New Roman" w:cs="Times New Roman"/>
                <w:b/>
                <w:iCs/>
              </w:rPr>
              <w:footnoteReference w:id="1"/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 (3 ч)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5028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Текст </w:t>
            </w:r>
            <w:r w:rsidRPr="00ED6AEF">
              <w:rPr>
                <w:rFonts w:ascii="Times New Roman" w:hAnsi="Times New Roman" w:cs="Times New Roman"/>
                <w:iCs/>
              </w:rPr>
              <w:t>(общее представление).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Смысловая связь предложений в тексте.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Заголовок текста.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Предложение </w:t>
            </w:r>
            <w:r w:rsidRPr="00ED6AEF">
              <w:rPr>
                <w:rFonts w:ascii="Times New Roman" w:hAnsi="Times New Roman" w:cs="Times New Roman"/>
                <w:iCs/>
              </w:rPr>
              <w:t>как группа слов, выражающая законченную мысль.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Выделение предложения из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Установление связи слов в предложении.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Диалог.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Знаки препинания в конце предложения (точка, вопросительный, восклицательный знаки</w:t>
            </w:r>
            <w:proofErr w:type="gramEnd"/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17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и предложение.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заголовок к тексту.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из деформированных предложений.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Находить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информацию (текстовую, графическую, изобразительную) в учебнике,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её содержание.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Отличать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предложение от группы слов, не составляющих предложение.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Выделять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предложения из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границы предложения в деформированном тексте,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выбирать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знак препинания в конце предложения.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устной речи интонацию конца предложения.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схемы предложений,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схему и предложение.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составлении предложения по рисунку и заданной схеме.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диалог.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Сотрудничать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одноклассниками при выполнении учебной задачи: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распределять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роли при чтении диалога. Выразительно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читать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по ролям.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Употреблять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заглавную букву в начале предложения и точку в конце предложения.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в предложении раздельно.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постановкой тире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 xml:space="preserve"> (—) 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в диалогической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13745" w:type="dxa"/>
            <w:gridSpan w:val="2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Слова, слова, слова … </w:t>
            </w:r>
            <w:r w:rsidRPr="00ED6AEF">
              <w:rPr>
                <w:rStyle w:val="a9"/>
                <w:rFonts w:ascii="Times New Roman" w:hAnsi="Times New Roman" w:cs="Times New Roman"/>
                <w:b/>
                <w:iCs/>
              </w:rPr>
              <w:footnoteReference w:id="2"/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 (4 ч)</w:t>
            </w:r>
          </w:p>
        </w:tc>
      </w:tr>
      <w:tr w:rsidR="00075349" w:rsidRPr="00ED6AEF" w:rsidTr="00075349">
        <w:trPr>
          <w:gridAfter w:val="1"/>
          <w:wAfter w:w="25" w:type="dxa"/>
          <w:trHeight w:val="550"/>
        </w:trPr>
        <w:tc>
          <w:tcPr>
            <w:tcW w:w="5028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Слово.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Роль слов в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Тематические группы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Вежливые слова.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Слова однозначные и многозначные (общее представление).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Слова, близкие и противоположные по значению.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Словари учебника: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толковый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, близких и противоположных по значению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Воспитание чувства личной ответственности за своё поведение на основе содержания текстов учебника.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Развитие познавательного интереса к происхождению слов.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ворона, воробей, пенал, карандаш.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>. Составление текста по рисунку и опорным словам</w:t>
            </w:r>
          </w:p>
        </w:tc>
        <w:tc>
          <w:tcPr>
            <w:tcW w:w="8717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количество слов в предложении,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вычленять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из предложения.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объединять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ED6AEF">
              <w:rPr>
                <w:rFonts w:ascii="Times New Roman" w:hAnsi="Times New Roman" w:cs="Times New Roman"/>
                <w:iCs/>
              </w:rPr>
              <w:t>в речи «вежливые слова».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приобретать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их различении.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них нужную информацию о слове.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этимологией слов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пенал, здравствуйте, благодарю.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тестовые задания электронного приложения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по рисунку и опорным словам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13745" w:type="dxa"/>
            <w:gridSpan w:val="2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Слово и слог. Ударение (6 ч)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5028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Слово и слог (2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Слог как минимальная произносительная единица (общее представление).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лисица (лисичка).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Перенос слов (2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i/>
                <w:iCs/>
              </w:rPr>
              <w:t>стра-на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уро-ки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Развитие творческого воображения через создание сравнительных образов.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Ударение (общее представление) (2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Способы выделения ударения.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Словообразующая роль ударения. Зависимость значения слова от ударения.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Графическое обозначение ударения.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Слогоударные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 модели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ED6AEF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ED6AEF">
              <w:rPr>
                <w:iCs/>
              </w:rPr>
              <w:t>Знакомство с орфоэпическим словарём.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rPr>
                <w:iCs/>
              </w:rPr>
              <w:t>*Слова с непроверяемым написанием:</w:t>
            </w:r>
            <w:r w:rsidRPr="00ED6AEF">
              <w:rPr>
                <w:i/>
                <w:iCs/>
              </w:rPr>
              <w:t xml:space="preserve"> сорока, собака.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 xml:space="preserve">. Коллективное составление содержания основной части сказки. </w:t>
            </w:r>
          </w:p>
        </w:tc>
        <w:tc>
          <w:tcPr>
            <w:tcW w:w="8717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слово и слог.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слоговой структурой различных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количество в слове слогов.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модели слов,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сопоставлять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их по количеству слогов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по данным моделям.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слоги относительно количества в них гласных и согласных звуков.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по количеству в них слогов.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из слогов.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Самостоятельно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подбирать примеры слов с заданным количеством слогов.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по возможности переноса слов с одной строки на другую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крот, улей, зима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ва-силёк</w:t>
            </w:r>
            <w:proofErr w:type="spellEnd"/>
            <w:r w:rsidRPr="00ED6AE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васи-лёк</w:t>
            </w:r>
            <w:proofErr w:type="spellEnd"/>
            <w:proofErr w:type="gramStart"/>
            <w:r w:rsidRPr="00ED6AEF">
              <w:rPr>
                <w:rFonts w:ascii="Times New Roman" w:hAnsi="Times New Roman" w:cs="Times New Roman"/>
                <w:iCs/>
              </w:rPr>
              <w:t xml:space="preserve"> )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Переносить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по слогам.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предложениях сравнения,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осознавать</w:t>
            </w:r>
            <w:r w:rsidRPr="00ED6AEF">
              <w:rPr>
                <w:rFonts w:ascii="Times New Roman" w:hAnsi="Times New Roman" w:cs="Times New Roman"/>
                <w:iCs/>
              </w:rPr>
              <w:t>, с какой целью они использованы авторами.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Развивать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творческое воображение, подбирая свои примеры сравнений.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ролью словесного ударения в слове,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осознавать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его значимость в речи.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ударение в слове,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наиболее рациональные способы определения ударения в слове.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изменение значения слова в зависимости от ударения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з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мок и зам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к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ударные и безударные слоги.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Сравнивать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модели 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слогоударной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 структуры слова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 ним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простейшие 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слогоударные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 модели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в соответствии с нормами литературного произношения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этой точки зрения произнесённое слово.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орфоэпическим словарём,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нём нужную информацию о произношении слова.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 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075349" w:rsidRPr="00ED6AEF" w:rsidTr="00075349">
        <w:trPr>
          <w:gridAfter w:val="1"/>
          <w:wAfter w:w="25" w:type="dxa"/>
        </w:trPr>
        <w:tc>
          <w:tcPr>
            <w:tcW w:w="13745" w:type="dxa"/>
            <w:gridSpan w:val="2"/>
          </w:tcPr>
          <w:p w:rsidR="00075349" w:rsidRPr="00ED6AEF" w:rsidRDefault="00075349" w:rsidP="0007534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Звуки и буквы (34 ч)</w:t>
            </w:r>
          </w:p>
        </w:tc>
      </w:tr>
      <w:tr w:rsidR="00075349" w:rsidRPr="00ED6AEF" w:rsidTr="00075349">
        <w:tc>
          <w:tcPr>
            <w:tcW w:w="5028" w:type="dxa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Звуки и буквы (2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Смыслоразличительная роль звуков и бу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Условные звуковые обозначения слов.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ED6AEF">
              <w:rPr>
                <w:iCs/>
              </w:rPr>
              <w:t>*Слова с непроверяемым написанием:</w:t>
            </w:r>
            <w:r w:rsidRPr="00ED6AEF">
              <w:rPr>
                <w:i/>
                <w:iCs/>
              </w:rPr>
              <w:t xml:space="preserve"> пальто, весело.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rPr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Русский алфавит, или Азбука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(2 ч)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Значение алфавита.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Знание алфавита: правильное называние букв, их последовательность.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Использование алфавита при работе со словарями.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ED6AEF">
              <w:rPr>
                <w:iCs/>
              </w:rPr>
              <w:t>*Слова с непроверяемым написанием:</w:t>
            </w:r>
            <w:r w:rsidRPr="00ED6AEF">
              <w:rPr>
                <w:i/>
                <w:iCs/>
              </w:rPr>
              <w:t xml:space="preserve"> хорошо, учитель, ученик, ученица.</w:t>
            </w:r>
            <w:r w:rsidRPr="00ED6AEF">
              <w:rPr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Гласные звуки (3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Буквы, обозначающие гласные звуки.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Смыслоразличительная роль гласных звуков и букв, обозначающих гласные звуки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сон</w:t>
            </w:r>
            <w:r w:rsidRPr="00ED6AEF">
              <w:rPr>
                <w:rFonts w:ascii="Times New Roman" w:hAnsi="Times New Roman" w:cs="Times New Roman"/>
              </w:rPr>
              <w:t>—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сын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е, ё,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, я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 их функции в слове.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э.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rPr>
                <w:iCs/>
              </w:rPr>
              <w:t>*Слово с непроверяемым написанием:</w:t>
            </w:r>
            <w:r w:rsidRPr="00ED6AEF">
              <w:rPr>
                <w:i/>
                <w:iCs/>
              </w:rPr>
              <w:t xml:space="preserve"> деревня.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Составление развёрнутого ответа на вопрос.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Ударные и безударные гласные звуки (5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Произношение безударного гласного звука в слове и его обозначение буквой на письме.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Особенности проверяемых и проверочных слов. Правило обозначения буквой безударного </w:t>
            </w:r>
            <w:r w:rsidRPr="00ED6AEF">
              <w:rPr>
                <w:rFonts w:ascii="Times New Roman" w:hAnsi="Times New Roman" w:cs="Times New Roman"/>
                <w:iCs/>
              </w:rPr>
              <w:lastRenderedPageBreak/>
              <w:t>гласного звука в двусложных словах.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в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рона, с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о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рока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 др.).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Работа с орфографическим словарём.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Проверочный диктант.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rPr>
                <w:iCs/>
              </w:rPr>
              <w:t>*Слова с непроверяемым написанием:</w:t>
            </w:r>
            <w:r w:rsidRPr="00ED6AEF">
              <w:rPr>
                <w:i/>
                <w:iCs/>
              </w:rPr>
              <w:t xml:space="preserve"> заяц, петух, корова, молоко.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>. Составление устного рассказа по рисунку и опорным словам.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Согласные звуки (3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Буквы, обозначающие согласные звуки.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Смыслоразличительная роль согласных звуков и букв, обозначающих согласные звуки (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т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очка — 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очка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Слова с удвоенными согласными.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Буквы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Й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И</w:t>
            </w:r>
            <w:proofErr w:type="spellEnd"/>
            <w:proofErr w:type="gramEnd"/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AEF">
              <w:rPr>
                <w:rFonts w:ascii="Times New Roman" w:hAnsi="Times New Roman" w:cs="Times New Roman"/>
              </w:rPr>
              <w:t>Слова со звуком [</w:t>
            </w:r>
            <w:proofErr w:type="spellStart"/>
            <w:r w:rsidRPr="00ED6AEF">
              <w:rPr>
                <w:rFonts w:ascii="Times New Roman" w:hAnsi="Times New Roman" w:cs="Times New Roman"/>
              </w:rPr>
              <w:t>й</w:t>
            </w:r>
            <w:proofErr w:type="spellEnd"/>
            <w:r w:rsidRPr="00ED6AEF">
              <w:rPr>
                <w:rFonts w:ascii="Times New Roman" w:hAnsi="Times New Roman" w:cs="Times New Roman"/>
              </w:rPr>
              <w:t xml:space="preserve">’] и буквой «и </w:t>
            </w:r>
            <w:proofErr w:type="gramStart"/>
            <w:r w:rsidRPr="00ED6AEF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ED6AEF">
              <w:rPr>
                <w:rFonts w:ascii="Times New Roman" w:hAnsi="Times New Roman" w:cs="Times New Roman"/>
              </w:rPr>
              <w:t>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</w:rPr>
              <w:t>*Слова с непроверяемым написанием:</w:t>
            </w:r>
            <w:r w:rsidRPr="00ED6AEF">
              <w:rPr>
                <w:rFonts w:ascii="Times New Roman" w:hAnsi="Times New Roman" w:cs="Times New Roman"/>
                <w:i/>
              </w:rPr>
              <w:t xml:space="preserve"> класс, классный, дежурный.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Твёрдые и мягкие согласные звуки (3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Буквы для обозначения твёрдых и мягких согласных звуков.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Обозначение мягкости согласных звуков на письме буквами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и, е, ё,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ь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t>*Слово с непроверяемым написанием:</w:t>
            </w:r>
            <w:r w:rsidRPr="00ED6AEF">
              <w:rPr>
                <w:i/>
              </w:rPr>
              <w:t xml:space="preserve"> ребята.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Формирование на основе содержания текстов учебника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Cs/>
              </w:rPr>
              <w:t>гражданской гуманистической позиции — сохранять мир в своей стране и во всём мире.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Мягкий знак как показатель мягкости согласного звука (3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день, коньки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</w:rPr>
            </w:pPr>
            <w:r w:rsidRPr="00ED6AEF">
              <w:rPr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Формирование нравственных представлений о качествах и свойствах личности.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 xml:space="preserve">. Восстановление текста с </w:t>
            </w:r>
            <w:r w:rsidRPr="00ED6AEF">
              <w:rPr>
                <w:rFonts w:ascii="Times New Roman" w:hAnsi="Times New Roman" w:cs="Times New Roman"/>
                <w:iCs/>
              </w:rPr>
              <w:lastRenderedPageBreak/>
              <w:t>нарушенным порядком предложений.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Согласные звонкие и глухие (5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Звонкие и глухие согласные звуки на конце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Проверочный диктант.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*Слова с непроверяемым написанием: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тетрадь, медведь.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Шипящие согласные звуки (5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Буквы шипящих согласных звуков: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непарных твёрдых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ш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, ж</w:t>
            </w:r>
            <w:r w:rsidRPr="00ED6AEF">
              <w:rPr>
                <w:rFonts w:ascii="Times New Roman" w:hAnsi="Times New Roman" w:cs="Times New Roman"/>
                <w:iCs/>
              </w:rPr>
              <w:t>;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непарных мягких </w:t>
            </w:r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</w:t>
            </w:r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*Слова с непроверяемым написанием: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работа (работать).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Проект «Скороговорки».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Составление сборника «Весёлые скороговорки».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Буквосочетания ЧК, ЧН, ЧТ.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нч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девочка.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Буквосочетания ЖИ—ШИ, ЧА—ЩА, ЧУ—ЩУ.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*Слово с непроверяемым написанием: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машина.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Проверочный диктант.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>. Воспроизведение по памяти содержания русской народной сказки «Лиса и Журавль».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Заглавная буква в словах (3 ч)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речи</w:t>
            </w:r>
            <w:r w:rsidRPr="00ED6AEF">
              <w:rPr>
                <w:rFonts w:ascii="Times New Roman" w:hAnsi="Times New Roman" w:cs="Times New Roman"/>
                <w:iCs/>
              </w:rPr>
              <w:t>. Составление ответов на вопросы; составление рассказа по рисунку.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>Правила вежливого обращения.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Проект</w:t>
            </w:r>
            <w:r w:rsidRPr="00ED6AEF">
              <w:rPr>
                <w:rFonts w:ascii="Times New Roman" w:hAnsi="Times New Roman" w:cs="Times New Roman"/>
                <w:iCs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8742" w:type="dxa"/>
            <w:gridSpan w:val="2"/>
          </w:tcPr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звуки и буквы.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знаково-символические действия при моделировании звуков.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Распознавать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условные обозначения звуков речи.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Сопоставлять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звуковое и буквенное обозначения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. Знакомство с принятыми в русском языке обозначениями звуков.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образностью русских слов,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звучание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которых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передаёт звуки </w:t>
            </w:r>
            <w:r w:rsidRPr="00ED6AEF">
              <w:rPr>
                <w:rFonts w:ascii="Times New Roman" w:hAnsi="Times New Roman" w:cs="Times New Roman"/>
                <w:iCs/>
              </w:rPr>
              <w:t>природы.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ED6AEF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памяткой «Алфавит» в учебнике.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Классифицировать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Работа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. Знакомство с этимологией слов алфавит и азбука.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слове гласные звуки по их признакам.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гласные звуки и буквы, обозначающие 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«работу» букв, обозначающих гласные звуки в слове.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количество звуков и букв в таких словах, как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клён, ёлка, мяч, маяк</w:t>
            </w:r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причины расхождения количества звуков и бу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кв в сл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..</w:t>
            </w:r>
            <w:proofErr w:type="gramEnd"/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способами пополнения словарного запаса русского языка.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незнакомые слова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их значение по толковому словарю.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Составление </w:t>
            </w:r>
            <w:r w:rsidRPr="00ED6AEF">
              <w:rPr>
                <w:rFonts w:ascii="Times New Roman" w:hAnsi="Times New Roman" w:cs="Times New Roman"/>
                <w:iCs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iCs/>
              </w:rPr>
              <w:t>Андер-сена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Дюймовочка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Знакомиться </w:t>
            </w:r>
            <w:r w:rsidRPr="00ED6AEF">
              <w:rPr>
                <w:rFonts w:ascii="Times New Roman" w:hAnsi="Times New Roman" w:cs="Times New Roman"/>
                <w:iCs/>
              </w:rPr>
              <w:t>с памяткой: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 «</w:t>
            </w:r>
            <w:r w:rsidRPr="00ED6AEF">
              <w:rPr>
                <w:rFonts w:ascii="Times New Roman" w:hAnsi="Times New Roman" w:cs="Times New Roman"/>
                <w:iCs/>
              </w:rPr>
              <w:t xml:space="preserve">Как определить в слове ударный и безударный гласные звуки».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приём планирования учебных действий: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определять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двусложных словах букву безударного гласного звука, написание которой </w:t>
            </w:r>
            <w:r w:rsidRPr="00ED6AEF">
              <w:rPr>
                <w:rFonts w:ascii="Times New Roman" w:hAnsi="Times New Roman" w:cs="Times New Roman"/>
                <w:iCs/>
              </w:rPr>
              <w:lastRenderedPageBreak/>
              <w:t>надо проверять.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слон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сл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ó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ED6AE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i/>
                <w:iCs/>
              </w:rPr>
              <w:t>тр</w:t>
            </w:r>
            <w:proofErr w:type="gramEnd"/>
            <w:r w:rsidRPr="00ED6AEF">
              <w:rPr>
                <w:rFonts w:ascii="Times New Roman" w:hAnsi="Times New Roman" w:cs="Times New Roman"/>
                <w:b/>
                <w:i/>
                <w:iCs/>
              </w:rPr>
              <w:t>á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Pr="00ED6A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AEF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тр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á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вы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двусложные слова с безударным гласным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их правописание.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Запоминать </w:t>
            </w:r>
            <w:r w:rsidRPr="00ED6AEF">
              <w:rPr>
                <w:rFonts w:ascii="Times New Roman" w:hAnsi="Times New Roman" w:cs="Times New Roman"/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орфографическим словарём учебника,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нём информацию о правописании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устный рассказ по рисунку и опорным словам.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слове согласные звуки по их признакам.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образованием согласных звуков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правильно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их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согласный звук в слове и вне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согласные звуки и буквы, обозначающие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гласные и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«работу» букв, обозначающих согласные звуки в слове.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кас-са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согласный звук [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’] и гласный звук [и].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из слогов, в одном из которых есть звук [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й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’].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краткое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»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май-ка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Накапливать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переносе слов с буквой «и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краткое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»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чай-ка</w:t>
            </w:r>
            <w:r w:rsidRPr="00ED6AEF">
              <w:rPr>
                <w:rFonts w:ascii="Times New Roman" w:hAnsi="Times New Roman" w:cs="Times New Roman"/>
                <w:iCs/>
              </w:rPr>
              <w:t>) и с удвоенными согласными (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ван-на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</w:t>
            </w:r>
            <w:r w:rsidRPr="00ED6AEF">
              <w:rPr>
                <w:rFonts w:ascii="Times New Roman" w:hAnsi="Times New Roman" w:cs="Times New Roman"/>
                <w:iCs/>
              </w:rPr>
              <w:lastRenderedPageBreak/>
              <w:t>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графической информацией,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таблицу,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получать </w:t>
            </w:r>
            <w:r w:rsidRPr="00ED6AEF">
              <w:rPr>
                <w:rFonts w:ascii="Times New Roman" w:hAnsi="Times New Roman" w:cs="Times New Roman"/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 правильно произносить мягкие и твёрдые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Распознавать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], [м’].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«работу» букв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и, е, ё,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ю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ь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 после согласных в слове.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>, как обозначена на письме твёрдость — мягкость согласного звука.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Использовать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приёмы осмысленного чтения при работе с текстами.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количество звуков и букв в таких словах, как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конь, день, деньки</w:t>
            </w:r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причины расхождения звуков и букв в этих словах.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примеры слов с мягким знаком (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путём наблюдения способы переноса слов с мягким знаком (</w:t>
            </w:r>
            <w:proofErr w:type="spellStart"/>
            <w:r w:rsidRPr="00ED6AEF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) в середине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Накапливать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i/>
                <w:iCs/>
              </w:rPr>
              <w:t>паль-цы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/>
                <w:iCs/>
              </w:rPr>
              <w:t>, паль-то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Обозначать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день, коньки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Обсуждать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(на основе текста) состояние внешнего облика ученика.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 xml:space="preserve">Осознавать </w:t>
            </w:r>
            <w:r w:rsidRPr="00ED6AEF">
              <w:rPr>
                <w:rFonts w:ascii="Times New Roman" w:hAnsi="Times New Roman" w:cs="Times New Roman"/>
                <w:iCs/>
              </w:rPr>
              <w:t>(на основе текста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)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нравственные нормы (вежливость, жадность, доброта и др.),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понимать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Восстанавливать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с нарушенным порядком предложений,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последовательность повествования с опорой на рисунок,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текст из </w:t>
            </w:r>
            <w:r w:rsidRPr="00ED6AEF">
              <w:rPr>
                <w:rFonts w:ascii="Times New Roman" w:hAnsi="Times New Roman" w:cs="Times New Roman"/>
                <w:iCs/>
              </w:rPr>
              <w:lastRenderedPageBreak/>
              <w:t>предложений.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Работать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.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 Проводить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 правильно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звонкие и глухие согласные звуки.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звонкие и глухие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Сотрудничать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парах при работе со знаковой информацией форзаца учебника.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Работа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. Знакомство с происхождением слова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тетрадь</w:t>
            </w:r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проверочное и проверяемое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Планировать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проверочное слово путём изменения формы слова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ду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— ду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б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ы, сне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г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— сне</w:t>
            </w:r>
            <w:r w:rsidRPr="00ED6AEF">
              <w:rPr>
                <w:rFonts w:ascii="Times New Roman" w:hAnsi="Times New Roman" w:cs="Times New Roman"/>
                <w:b/>
                <w:i/>
                <w:iCs/>
              </w:rPr>
              <w:t>г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а</w:t>
            </w:r>
            <w:r w:rsidRPr="00ED6AEF">
              <w:rPr>
                <w:rFonts w:ascii="Times New Roman" w:hAnsi="Times New Roman" w:cs="Times New Roman"/>
                <w:iCs/>
              </w:rPr>
              <w:t>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их правописание.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Определять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Высказываться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 бережном отношении к природе и всему живому на земле.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Различать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шипящие согласные звуки в слове и вне слова.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Дифференцировать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непарные мягкие и непарные твёрдые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произносить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шипящие согласные звуки.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шипящие звуки, </w:t>
            </w:r>
            <w:r w:rsidRPr="00ED6AEF">
              <w:rPr>
                <w:rFonts w:ascii="Times New Roman" w:hAnsi="Times New Roman" w:cs="Times New Roman"/>
                <w:iCs/>
              </w:rPr>
              <w:t>с этимологией слова</w:t>
            </w:r>
            <w:r w:rsidRPr="00ED6AEF">
              <w:rPr>
                <w:rFonts w:ascii="Times New Roman" w:hAnsi="Times New Roman" w:cs="Times New Roman"/>
                <w:i/>
                <w:iCs/>
              </w:rPr>
              <w:t xml:space="preserve"> карандаш.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Создавать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 данным).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презентации своих проектов.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словах сочетания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подбирать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примеры слов с такими сочетаниями.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Произносить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слова с сочетаниями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чт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 (</w:t>
            </w:r>
            <w:r w:rsidRPr="00ED6AEF">
              <w:rPr>
                <w:rFonts w:ascii="Times New Roman" w:hAnsi="Times New Roman" w:cs="Times New Roman"/>
                <w:i/>
                <w:iCs/>
              </w:rPr>
              <w:t>чтобы, скучно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 др.) в соответствии с нормами литературного произношения и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ED6AEF">
              <w:rPr>
                <w:rFonts w:ascii="Times New Roman" w:hAnsi="Times New Roman" w:cs="Times New Roman"/>
                <w:iCs/>
              </w:rPr>
              <w:t>с этой точки зрения произнесённое слово.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ED6AEF">
              <w:rPr>
                <w:rFonts w:ascii="Times New Roman" w:hAnsi="Times New Roman" w:cs="Times New Roman"/>
                <w:iCs/>
              </w:rPr>
              <w:t xml:space="preserve">слова с сочетаниями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, чт</w:t>
            </w:r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Наблюдать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Соотносить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произношение ударных гласных в сочетаниях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 и их обозначение буквами.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lastRenderedPageBreak/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словах сочетания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 xml:space="preserve">подбирать </w:t>
            </w:r>
            <w:r w:rsidRPr="00ED6AEF">
              <w:rPr>
                <w:rFonts w:ascii="Times New Roman" w:hAnsi="Times New Roman" w:cs="Times New Roman"/>
                <w:iCs/>
              </w:rPr>
              <w:t>примеры слов с такими сочетаниями.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. Знакомство со значением шипящих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звуков [ж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] и [</w:t>
            </w:r>
            <w:proofErr w:type="spellStart"/>
            <w:r w:rsidRPr="00ED6AEF">
              <w:rPr>
                <w:rFonts w:ascii="Times New Roman" w:hAnsi="Times New Roman" w:cs="Times New Roman"/>
                <w:iCs/>
              </w:rPr>
              <w:t>ш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 xml:space="preserve">] в древнерусском и современном русском языке.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слова с сочетаниями 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ши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proofErr w:type="gramStart"/>
            <w:r w:rsidRPr="00ED6AEF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ED6AEF">
              <w:rPr>
                <w:rFonts w:ascii="Times New Roman" w:hAnsi="Times New Roman" w:cs="Times New Roman"/>
                <w:b/>
                <w:iCs/>
              </w:rPr>
              <w:t>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ща</w:t>
            </w:r>
            <w:proofErr w:type="spellEnd"/>
            <w:proofErr w:type="gramEnd"/>
            <w:r w:rsidRPr="00ED6AEF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ED6AEF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ED6AEF">
              <w:rPr>
                <w:rFonts w:ascii="Times New Roman" w:hAnsi="Times New Roman" w:cs="Times New Roman"/>
                <w:iCs/>
              </w:rPr>
              <w:t>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Вспомнить </w:t>
            </w:r>
            <w:r w:rsidRPr="00ED6AEF">
              <w:rPr>
                <w:rFonts w:ascii="Times New Roman" w:hAnsi="Times New Roman" w:cs="Times New Roman"/>
                <w:iCs/>
              </w:rPr>
              <w:t>по рисунку и по памяти содержание сказки и передать её содержание.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Анализировать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таблицу с целью поиска сведений об именах собственных.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 страничкой для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любознательных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>. Знакомство с происхождением названий некоторых русских городов.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Находить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ED6AEF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ED6AEF">
              <w:rPr>
                <w:rFonts w:ascii="Times New Roman" w:hAnsi="Times New Roman" w:cs="Times New Roman"/>
                <w:iCs/>
              </w:rPr>
              <w:t xml:space="preserve"> взрослыми).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Писать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имена собственные с заглавной буквы,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объяснять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их написание.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 форзацем учебника «Чудо-городок звуков» и «Чудо-городок букв».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ответы на вопросы,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рассказ по рисунку.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ED6AEF">
              <w:rPr>
                <w:rFonts w:ascii="Times New Roman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Оценивать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075349" w:rsidRPr="00ED6AEF" w:rsidRDefault="00075349" w:rsidP="0007534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ED6AEF">
              <w:rPr>
                <w:rFonts w:ascii="Times New Roman" w:hAnsi="Times New Roman" w:cs="Times New Roman"/>
                <w:b/>
                <w:iCs/>
              </w:rPr>
              <w:t>Создавать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собственную иллюстративную и текстовую информацию о любимой сказке. </w:t>
            </w:r>
            <w:r w:rsidRPr="00ED6AEF">
              <w:rPr>
                <w:rFonts w:ascii="Times New Roman" w:hAnsi="Times New Roman" w:cs="Times New Roman"/>
                <w:b/>
                <w:iCs/>
              </w:rPr>
              <w:t>Участвовать</w:t>
            </w:r>
            <w:r w:rsidRPr="00ED6AEF">
              <w:rPr>
                <w:rFonts w:ascii="Times New Roman" w:hAnsi="Times New Roman" w:cs="Times New Roman"/>
                <w:iCs/>
              </w:rPr>
              <w:t xml:space="preserve"> в её презентации. </w:t>
            </w:r>
          </w:p>
        </w:tc>
      </w:tr>
    </w:tbl>
    <w:p w:rsidR="00ED6AEF" w:rsidRDefault="00ED6AEF" w:rsidP="00ED6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EF" w:rsidRPr="00ED6AEF" w:rsidRDefault="00ED6AEF" w:rsidP="00ED6AEF">
      <w:pPr>
        <w:spacing w:after="0"/>
        <w:jc w:val="both"/>
        <w:rPr>
          <w:rFonts w:ascii="Times New Roman" w:hAnsi="Times New Roman" w:cs="Times New Roman"/>
        </w:rPr>
      </w:pPr>
    </w:p>
    <w:p w:rsidR="00ED6AEF" w:rsidRPr="00ED6AEF" w:rsidRDefault="00ED6AEF" w:rsidP="00ED6AEF">
      <w:pPr>
        <w:spacing w:after="0"/>
        <w:jc w:val="both"/>
        <w:rPr>
          <w:rFonts w:ascii="Times New Roman" w:hAnsi="Times New Roman" w:cs="Times New Roman"/>
        </w:rPr>
      </w:pPr>
    </w:p>
    <w:p w:rsidR="00396DAD" w:rsidRPr="00ED6AEF" w:rsidRDefault="00396DAD" w:rsidP="00ED6AEF">
      <w:pPr>
        <w:spacing w:after="0"/>
        <w:rPr>
          <w:rFonts w:ascii="Times New Roman" w:hAnsi="Times New Roman" w:cs="Times New Roman"/>
        </w:rPr>
      </w:pPr>
    </w:p>
    <w:p w:rsidR="00611615" w:rsidRPr="00ED6AEF" w:rsidRDefault="00611615">
      <w:pPr>
        <w:spacing w:after="0"/>
        <w:rPr>
          <w:rFonts w:ascii="Times New Roman" w:hAnsi="Times New Roman" w:cs="Times New Roman"/>
        </w:rPr>
      </w:pPr>
    </w:p>
    <w:sectPr w:rsidR="00611615" w:rsidRPr="00ED6AEF" w:rsidSect="00946871">
      <w:footerReference w:type="default" r:id="rId7"/>
      <w:footnotePr>
        <w:numRestart w:val="eachPage"/>
      </w:footnotePr>
      <w:pgSz w:w="15840" w:h="12240" w:orient="landscape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79" w:rsidRDefault="00FE2579" w:rsidP="00ED6AEF">
      <w:pPr>
        <w:spacing w:after="0" w:line="240" w:lineRule="auto"/>
      </w:pPr>
      <w:r>
        <w:separator/>
      </w:r>
    </w:p>
  </w:endnote>
  <w:endnote w:type="continuationSeparator" w:id="0">
    <w:p w:rsidR="00FE2579" w:rsidRDefault="00FE2579" w:rsidP="00ED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82"/>
      <w:docPartObj>
        <w:docPartGallery w:val="Page Numbers (Bottom of Page)"/>
        <w:docPartUnique/>
      </w:docPartObj>
    </w:sdtPr>
    <w:sdtContent>
      <w:p w:rsidR="00075349" w:rsidRDefault="00412D6A">
        <w:pPr>
          <w:pStyle w:val="a3"/>
          <w:jc w:val="center"/>
        </w:pPr>
        <w:fldSimple w:instr=" PAGE   \* MERGEFORMAT ">
          <w:r w:rsidR="00611615">
            <w:rPr>
              <w:noProof/>
            </w:rPr>
            <w:t>1</w:t>
          </w:r>
        </w:fldSimple>
      </w:p>
    </w:sdtContent>
  </w:sdt>
  <w:p w:rsidR="00075349" w:rsidRDefault="000753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79" w:rsidRDefault="00FE2579" w:rsidP="00ED6AEF">
      <w:pPr>
        <w:spacing w:after="0" w:line="240" w:lineRule="auto"/>
      </w:pPr>
      <w:r>
        <w:separator/>
      </w:r>
    </w:p>
  </w:footnote>
  <w:footnote w:type="continuationSeparator" w:id="0">
    <w:p w:rsidR="00FE2579" w:rsidRDefault="00FE2579" w:rsidP="00ED6AEF">
      <w:pPr>
        <w:spacing w:after="0" w:line="240" w:lineRule="auto"/>
      </w:pPr>
      <w:r>
        <w:continuationSeparator/>
      </w:r>
    </w:p>
  </w:footnote>
  <w:footnote w:id="1">
    <w:p w:rsidR="00075349" w:rsidRPr="008830DC" w:rsidRDefault="00075349" w:rsidP="00075349">
      <w:pPr>
        <w:pStyle w:val="aa"/>
      </w:pPr>
      <w:r>
        <w:rPr>
          <w:rStyle w:val="a9"/>
        </w:rPr>
        <w:footnoteRef/>
      </w:r>
      <w:r>
        <w:t xml:space="preserve"> </w:t>
      </w:r>
      <w:r w:rsidRPr="008830DC">
        <w:rPr>
          <w:iCs/>
        </w:rPr>
        <w:t>Работа над текстом и предложением продолжается при изучении всех разделов курса.</w:t>
      </w:r>
    </w:p>
  </w:footnote>
  <w:footnote w:id="2">
    <w:p w:rsidR="00075349" w:rsidRDefault="00075349" w:rsidP="00075349">
      <w:pPr>
        <w:pStyle w:val="aa"/>
      </w:pPr>
      <w:r>
        <w:rPr>
          <w:rStyle w:val="a9"/>
        </w:rPr>
        <w:footnoteRef/>
      </w:r>
      <w:r>
        <w:t xml:space="preserve"> </w:t>
      </w:r>
      <w:r w:rsidRPr="000E78CF">
        <w:rPr>
          <w:iCs/>
        </w:rPr>
        <w:t>Работа над словом продолжается при изучении всех разделов 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3"/>
  </w:num>
  <w:num w:numId="39">
    <w:abstractNumId w:val="3"/>
  </w:num>
  <w:num w:numId="40">
    <w:abstractNumId w:val="20"/>
  </w:num>
  <w:num w:numId="41">
    <w:abstractNumId w:val="1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ED6AEF"/>
    <w:rsid w:val="00075349"/>
    <w:rsid w:val="00197720"/>
    <w:rsid w:val="00396DAD"/>
    <w:rsid w:val="00412D6A"/>
    <w:rsid w:val="005C5657"/>
    <w:rsid w:val="00611615"/>
    <w:rsid w:val="00CA4760"/>
    <w:rsid w:val="00ED6AEF"/>
    <w:rsid w:val="00F91C03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ED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D6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D6AE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D6AEF"/>
  </w:style>
  <w:style w:type="paragraph" w:styleId="a6">
    <w:name w:val="Normal (Web)"/>
    <w:basedOn w:val="a"/>
    <w:rsid w:val="00ED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D6A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D6AEF"/>
    <w:rPr>
      <w:rFonts w:ascii="Times New Roman" w:eastAsia="Times New Roman" w:hAnsi="Times New Roman" w:cs="Times New Roman"/>
      <w:sz w:val="28"/>
      <w:szCs w:val="24"/>
    </w:rPr>
  </w:style>
  <w:style w:type="paragraph" w:customStyle="1" w:styleId="msg-header-from">
    <w:name w:val="msg-header-from"/>
    <w:basedOn w:val="a"/>
    <w:rsid w:val="00ED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rsid w:val="00ED6AEF"/>
    <w:rPr>
      <w:vertAlign w:val="superscript"/>
    </w:rPr>
  </w:style>
  <w:style w:type="paragraph" w:styleId="aa">
    <w:name w:val="footnote text"/>
    <w:basedOn w:val="a"/>
    <w:link w:val="ab"/>
    <w:semiHidden/>
    <w:rsid w:val="00ED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6AE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D6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6AEF"/>
    <w:rPr>
      <w:rFonts w:ascii="Times New Roman" w:eastAsia="Times New Roman" w:hAnsi="Times New Roman" w:cs="Times New Roman"/>
      <w:sz w:val="24"/>
      <w:szCs w:val="24"/>
    </w:rPr>
  </w:style>
  <w:style w:type="table" w:styleId="1">
    <w:name w:val="Table Grid 1"/>
    <w:basedOn w:val="a1"/>
    <w:rsid w:val="00ED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ED6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D6AE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semiHidden/>
    <w:rsid w:val="00ED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ED6A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semiHidden/>
    <w:rsid w:val="00ED6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3104</Words>
  <Characters>17696</Characters>
  <Application>Microsoft Office Word</Application>
  <DocSecurity>0</DocSecurity>
  <Lines>147</Lines>
  <Paragraphs>41</Paragraphs>
  <ScaleCrop>false</ScaleCrop>
  <Company>Microsoft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2011-05-22T08:09:00Z</dcterms:created>
  <dcterms:modified xsi:type="dcterms:W3CDTF">2021-09-21T14:36:00Z</dcterms:modified>
</cp:coreProperties>
</file>